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C9D" w:rsidRPr="00826517" w:rsidRDefault="003C6C9D" w:rsidP="003C6C9D">
      <w:pPr>
        <w:tabs>
          <w:tab w:val="left" w:pos="4080"/>
          <w:tab w:val="left" w:pos="5280"/>
        </w:tabs>
        <w:rPr>
          <w:sz w:val="20"/>
          <w:szCs w:val="20"/>
        </w:rPr>
      </w:pPr>
      <w:r>
        <w:rPr>
          <w:noProof/>
          <w:sz w:val="22"/>
          <w:szCs w:val="22"/>
        </w:rPr>
        <w:drawing>
          <wp:anchor distT="36195" distB="36195" distL="25400" distR="25400" simplePos="0" relativeHeight="251660288" behindDoc="0" locked="0" layoutInCell="1" allowOverlap="1">
            <wp:simplePos x="0" y="0"/>
            <wp:positionH relativeFrom="page">
              <wp:posOffset>3387090</wp:posOffset>
            </wp:positionH>
            <wp:positionV relativeFrom="paragraph">
              <wp:posOffset>0</wp:posOffset>
            </wp:positionV>
            <wp:extent cx="647700" cy="720090"/>
            <wp:effectExtent l="19050" t="0" r="0" b="0"/>
            <wp:wrapNone/>
            <wp:docPr id="2" name="Рисунок 2" descr="герб Альметьевска цветной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Альметьевска цветной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 xml:space="preserve">             </w:t>
      </w:r>
      <w:r w:rsidRPr="00826517">
        <w:rPr>
          <w:sz w:val="20"/>
          <w:szCs w:val="20"/>
        </w:rPr>
        <w:t xml:space="preserve">РЕСПУБЛИКА ТАТАРСТАН                                                   </w:t>
      </w:r>
      <w:r>
        <w:rPr>
          <w:sz w:val="20"/>
          <w:szCs w:val="20"/>
        </w:rPr>
        <w:t xml:space="preserve">    </w:t>
      </w:r>
      <w:proofErr w:type="spellStart"/>
      <w:proofErr w:type="gramStart"/>
      <w:r w:rsidRPr="00826517">
        <w:rPr>
          <w:sz w:val="20"/>
          <w:szCs w:val="20"/>
        </w:rPr>
        <w:t>ТАТАРСТАН</w:t>
      </w:r>
      <w:proofErr w:type="spellEnd"/>
      <w:proofErr w:type="gramEnd"/>
      <w:r w:rsidRPr="00826517">
        <w:rPr>
          <w:sz w:val="20"/>
          <w:szCs w:val="20"/>
        </w:rPr>
        <w:t xml:space="preserve"> </w:t>
      </w:r>
      <w:r>
        <w:rPr>
          <w:sz w:val="20"/>
          <w:szCs w:val="20"/>
          <w:lang w:val="tt-RU"/>
        </w:rPr>
        <w:t xml:space="preserve"> РЕСПУБЛИКАСЫ</w:t>
      </w:r>
    </w:p>
    <w:p w:rsidR="003C6C9D" w:rsidRPr="00D45C96" w:rsidRDefault="003C6C9D" w:rsidP="003C6C9D">
      <w:pPr>
        <w:tabs>
          <w:tab w:val="left" w:pos="4080"/>
          <w:tab w:val="left" w:pos="5280"/>
        </w:tabs>
        <w:rPr>
          <w:sz w:val="4"/>
          <w:szCs w:val="20"/>
        </w:rPr>
      </w:pPr>
    </w:p>
    <w:p w:rsidR="003C6C9D" w:rsidRPr="00826517" w:rsidRDefault="003C6C9D" w:rsidP="003C6C9D">
      <w:pPr>
        <w:tabs>
          <w:tab w:val="left" w:pos="240"/>
          <w:tab w:val="left" w:pos="4080"/>
          <w:tab w:val="left" w:pos="5280"/>
        </w:tabs>
        <w:rPr>
          <w:sz w:val="20"/>
          <w:szCs w:val="20"/>
        </w:rPr>
      </w:pPr>
      <w:r w:rsidRPr="00826517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КОНТРОЛЬНО-СЧЕТНАЯ ПАЛАТА</w:t>
      </w:r>
      <w:r w:rsidRPr="00826517">
        <w:rPr>
          <w:sz w:val="20"/>
          <w:szCs w:val="20"/>
        </w:rPr>
        <w:t xml:space="preserve">                                                           </w:t>
      </w:r>
      <w:r>
        <w:rPr>
          <w:sz w:val="20"/>
          <w:szCs w:val="20"/>
        </w:rPr>
        <w:t xml:space="preserve">     </w:t>
      </w:r>
      <w:r w:rsidRPr="0072654C">
        <w:rPr>
          <w:sz w:val="20"/>
          <w:szCs w:val="20"/>
        </w:rPr>
        <w:t xml:space="preserve">  </w:t>
      </w:r>
      <w:r w:rsidRPr="00826517">
        <w:rPr>
          <w:sz w:val="20"/>
          <w:szCs w:val="20"/>
          <w:lang w:val="tt-RU"/>
        </w:rPr>
        <w:t>Ә</w:t>
      </w:r>
      <w:r w:rsidRPr="00826517">
        <w:rPr>
          <w:sz w:val="20"/>
          <w:szCs w:val="20"/>
        </w:rPr>
        <w:t>ЛМ</w:t>
      </w:r>
      <w:r w:rsidRPr="00826517">
        <w:rPr>
          <w:sz w:val="20"/>
          <w:szCs w:val="20"/>
          <w:lang w:val="tt-RU"/>
        </w:rPr>
        <w:t>Ә</w:t>
      </w:r>
      <w:r w:rsidRPr="00826517">
        <w:rPr>
          <w:sz w:val="20"/>
          <w:szCs w:val="20"/>
        </w:rPr>
        <w:t xml:space="preserve">Т </w:t>
      </w:r>
    </w:p>
    <w:p w:rsidR="003C6C9D" w:rsidRPr="00826517" w:rsidRDefault="003C6C9D" w:rsidP="003C6C9D">
      <w:pPr>
        <w:tabs>
          <w:tab w:val="left" w:pos="4080"/>
          <w:tab w:val="left" w:pos="5280"/>
        </w:tabs>
        <w:rPr>
          <w:sz w:val="20"/>
          <w:szCs w:val="20"/>
        </w:rPr>
      </w:pPr>
      <w:r w:rsidRPr="00826517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     </w:t>
      </w:r>
      <w:proofErr w:type="gramStart"/>
      <w:r w:rsidRPr="00826517">
        <w:rPr>
          <w:sz w:val="20"/>
          <w:szCs w:val="20"/>
        </w:rPr>
        <w:t>АЛЬМЕТЬЕВСКОГО</w:t>
      </w:r>
      <w:proofErr w:type="gramEnd"/>
      <w:r w:rsidRPr="00826517">
        <w:rPr>
          <w:sz w:val="20"/>
          <w:szCs w:val="20"/>
        </w:rPr>
        <w:t xml:space="preserve">                        </w:t>
      </w:r>
      <w:r>
        <w:rPr>
          <w:sz w:val="20"/>
          <w:szCs w:val="20"/>
        </w:rPr>
        <w:t xml:space="preserve">                </w:t>
      </w:r>
      <w:r w:rsidRPr="00826517"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  </w:t>
      </w:r>
      <w:r w:rsidRPr="00826517">
        <w:rPr>
          <w:sz w:val="20"/>
          <w:szCs w:val="20"/>
        </w:rPr>
        <w:t xml:space="preserve">МУНИЦИПАЛЬ РАЙОНЫ           </w:t>
      </w:r>
    </w:p>
    <w:p w:rsidR="003C6C9D" w:rsidRPr="00826517" w:rsidRDefault="003C6C9D" w:rsidP="003C6C9D">
      <w:pPr>
        <w:tabs>
          <w:tab w:val="left" w:pos="4080"/>
          <w:tab w:val="left" w:pos="5280"/>
        </w:tabs>
        <w:rPr>
          <w:sz w:val="20"/>
          <w:szCs w:val="20"/>
        </w:rPr>
      </w:pPr>
      <w:r w:rsidRPr="00826517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</w:t>
      </w:r>
      <w:r w:rsidRPr="00826517">
        <w:rPr>
          <w:sz w:val="20"/>
          <w:szCs w:val="20"/>
        </w:rPr>
        <w:t xml:space="preserve"> МУНИЦИПАЛЬНОГО РАЙОНА       </w:t>
      </w:r>
      <w:r>
        <w:rPr>
          <w:sz w:val="20"/>
          <w:szCs w:val="20"/>
        </w:rPr>
        <w:t xml:space="preserve">                </w:t>
      </w:r>
      <w:r w:rsidRPr="00826517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             КОНТРОЛЬ-ХИСАП ПАЛАТАСЫ</w:t>
      </w:r>
    </w:p>
    <w:p w:rsidR="003C6C9D" w:rsidRPr="008E34BE" w:rsidRDefault="003C6C9D" w:rsidP="003C6C9D">
      <w:pPr>
        <w:tabs>
          <w:tab w:val="left" w:pos="4080"/>
          <w:tab w:val="left" w:pos="5280"/>
        </w:tabs>
        <w:rPr>
          <w:sz w:val="4"/>
          <w:szCs w:val="16"/>
        </w:rPr>
      </w:pPr>
    </w:p>
    <w:p w:rsidR="003C6C9D" w:rsidRPr="00E16CCA" w:rsidRDefault="003C6C9D" w:rsidP="003C6C9D">
      <w:pPr>
        <w:tabs>
          <w:tab w:val="left" w:pos="4080"/>
          <w:tab w:val="left" w:pos="5280"/>
        </w:tabs>
        <w:rPr>
          <w:sz w:val="18"/>
          <w:szCs w:val="18"/>
        </w:rPr>
      </w:pPr>
      <w:r w:rsidRPr="00E16CCA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</w:t>
      </w:r>
      <w:r w:rsidRPr="00E16CCA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</w:t>
      </w:r>
      <w:r w:rsidRPr="00E16CCA">
        <w:rPr>
          <w:sz w:val="18"/>
          <w:szCs w:val="18"/>
        </w:rPr>
        <w:t xml:space="preserve"> </w:t>
      </w:r>
      <w:proofErr w:type="spellStart"/>
      <w:r w:rsidRPr="00E16CCA">
        <w:rPr>
          <w:sz w:val="18"/>
          <w:szCs w:val="18"/>
        </w:rPr>
        <w:t>ул</w:t>
      </w:r>
      <w:proofErr w:type="gramStart"/>
      <w:r w:rsidRPr="00E16CCA">
        <w:rPr>
          <w:sz w:val="18"/>
          <w:szCs w:val="18"/>
        </w:rPr>
        <w:t>.Л</w:t>
      </w:r>
      <w:proofErr w:type="gramEnd"/>
      <w:r w:rsidRPr="00E16CCA">
        <w:rPr>
          <w:sz w:val="18"/>
          <w:szCs w:val="18"/>
        </w:rPr>
        <w:t>енина</w:t>
      </w:r>
      <w:proofErr w:type="spellEnd"/>
      <w:r w:rsidRPr="00E16CCA">
        <w:rPr>
          <w:sz w:val="18"/>
          <w:szCs w:val="18"/>
        </w:rPr>
        <w:t xml:space="preserve">, д.39, г.Альметьевск, 423450   </w:t>
      </w:r>
      <w:r>
        <w:rPr>
          <w:sz w:val="18"/>
          <w:szCs w:val="18"/>
        </w:rPr>
        <w:t xml:space="preserve">              </w:t>
      </w:r>
      <w:r w:rsidRPr="00E16CCA">
        <w:rPr>
          <w:sz w:val="18"/>
          <w:szCs w:val="18"/>
        </w:rPr>
        <w:t xml:space="preserve">                            </w:t>
      </w:r>
      <w:r>
        <w:rPr>
          <w:sz w:val="18"/>
          <w:szCs w:val="18"/>
        </w:rPr>
        <w:t xml:space="preserve"> </w:t>
      </w:r>
      <w:r w:rsidRPr="00E16CCA">
        <w:rPr>
          <w:sz w:val="18"/>
          <w:szCs w:val="18"/>
        </w:rPr>
        <w:t xml:space="preserve">Ленин </w:t>
      </w:r>
      <w:proofErr w:type="spellStart"/>
      <w:r w:rsidRPr="00E16CCA">
        <w:rPr>
          <w:sz w:val="18"/>
          <w:szCs w:val="18"/>
        </w:rPr>
        <w:t>ур</w:t>
      </w:r>
      <w:proofErr w:type="spellEnd"/>
      <w:r w:rsidRPr="00E16CCA">
        <w:rPr>
          <w:sz w:val="18"/>
          <w:szCs w:val="18"/>
        </w:rPr>
        <w:t xml:space="preserve">., 39 </w:t>
      </w:r>
      <w:proofErr w:type="spellStart"/>
      <w:r w:rsidRPr="00E16CCA">
        <w:rPr>
          <w:sz w:val="18"/>
          <w:szCs w:val="18"/>
        </w:rPr>
        <w:t>нчы</w:t>
      </w:r>
      <w:proofErr w:type="spellEnd"/>
      <w:r w:rsidRPr="00E16CCA">
        <w:rPr>
          <w:sz w:val="18"/>
          <w:szCs w:val="18"/>
        </w:rPr>
        <w:t xml:space="preserve"> </w:t>
      </w:r>
      <w:proofErr w:type="spellStart"/>
      <w:r w:rsidRPr="00E16CCA">
        <w:rPr>
          <w:sz w:val="18"/>
          <w:szCs w:val="18"/>
        </w:rPr>
        <w:t>йорт</w:t>
      </w:r>
      <w:proofErr w:type="spellEnd"/>
      <w:r w:rsidRPr="00E16CCA">
        <w:rPr>
          <w:sz w:val="18"/>
          <w:szCs w:val="18"/>
        </w:rPr>
        <w:t xml:space="preserve">, </w:t>
      </w:r>
      <w:r w:rsidRPr="00E16CCA">
        <w:rPr>
          <w:sz w:val="18"/>
          <w:szCs w:val="18"/>
          <w:lang w:val="tt-RU"/>
        </w:rPr>
        <w:t>Ә</w:t>
      </w:r>
      <w:r w:rsidRPr="00E16CCA">
        <w:rPr>
          <w:sz w:val="18"/>
          <w:szCs w:val="18"/>
        </w:rPr>
        <w:t>лм</w:t>
      </w:r>
      <w:r w:rsidRPr="00E16CCA">
        <w:rPr>
          <w:sz w:val="18"/>
          <w:szCs w:val="18"/>
          <w:lang w:val="tt-RU"/>
        </w:rPr>
        <w:t>ә</w:t>
      </w:r>
      <w:r w:rsidRPr="00E16CCA">
        <w:rPr>
          <w:sz w:val="18"/>
          <w:szCs w:val="18"/>
        </w:rPr>
        <w:t>т ш</w:t>
      </w:r>
      <w:r w:rsidRPr="00E16CCA">
        <w:rPr>
          <w:sz w:val="18"/>
          <w:szCs w:val="18"/>
          <w:lang w:val="tt-RU"/>
        </w:rPr>
        <w:t>әһә</w:t>
      </w:r>
      <w:r w:rsidRPr="00E16CCA">
        <w:rPr>
          <w:sz w:val="18"/>
          <w:szCs w:val="18"/>
        </w:rPr>
        <w:t>р</w:t>
      </w:r>
      <w:r w:rsidRPr="00E16CCA">
        <w:rPr>
          <w:sz w:val="18"/>
          <w:szCs w:val="18"/>
          <w:lang w:val="tt-RU"/>
        </w:rPr>
        <w:t>е</w:t>
      </w:r>
      <w:r w:rsidRPr="00E16CCA">
        <w:rPr>
          <w:sz w:val="18"/>
          <w:szCs w:val="18"/>
        </w:rPr>
        <w:t>, 423450</w:t>
      </w:r>
    </w:p>
    <w:p w:rsidR="003C6C9D" w:rsidRPr="00D45C96" w:rsidRDefault="003C6C9D" w:rsidP="003C6C9D">
      <w:pPr>
        <w:tabs>
          <w:tab w:val="left" w:pos="4080"/>
          <w:tab w:val="left" w:pos="5280"/>
        </w:tabs>
        <w:rPr>
          <w:sz w:val="18"/>
          <w:szCs w:val="16"/>
        </w:rPr>
      </w:pPr>
    </w:p>
    <w:p w:rsidR="003C6C9D" w:rsidRPr="0072654C" w:rsidRDefault="003C6C9D" w:rsidP="003C6C9D">
      <w:pPr>
        <w:tabs>
          <w:tab w:val="left" w:pos="4080"/>
          <w:tab w:val="left" w:pos="5280"/>
        </w:tabs>
        <w:rPr>
          <w:sz w:val="16"/>
          <w:szCs w:val="16"/>
        </w:rPr>
      </w:pPr>
    </w:p>
    <w:p w:rsidR="003C6C9D" w:rsidRPr="00E16CCA" w:rsidRDefault="003C6C9D" w:rsidP="003C6C9D">
      <w:pPr>
        <w:tabs>
          <w:tab w:val="left" w:pos="4080"/>
          <w:tab w:val="left" w:pos="5280"/>
        </w:tabs>
        <w:spacing w:line="480" w:lineRule="auto"/>
        <w:jc w:val="center"/>
        <w:rPr>
          <w:sz w:val="18"/>
          <w:szCs w:val="18"/>
        </w:rPr>
      </w:pPr>
      <w:r w:rsidRPr="00E16CCA">
        <w:rPr>
          <w:sz w:val="18"/>
          <w:szCs w:val="18"/>
        </w:rPr>
        <w:t>Тел: 8 (8553) 3</w:t>
      </w:r>
      <w:r w:rsidR="00695FF5">
        <w:rPr>
          <w:sz w:val="18"/>
          <w:szCs w:val="18"/>
        </w:rPr>
        <w:t>9-01</w:t>
      </w:r>
      <w:r>
        <w:rPr>
          <w:sz w:val="18"/>
          <w:szCs w:val="18"/>
        </w:rPr>
        <w:t xml:space="preserve">-71, </w:t>
      </w:r>
      <w:r w:rsidR="00695FF5">
        <w:rPr>
          <w:sz w:val="18"/>
          <w:szCs w:val="18"/>
        </w:rPr>
        <w:t>39-01-72</w:t>
      </w:r>
      <w:r>
        <w:rPr>
          <w:sz w:val="18"/>
          <w:szCs w:val="18"/>
        </w:rPr>
        <w:t xml:space="preserve">, </w:t>
      </w:r>
      <w:r>
        <w:rPr>
          <w:sz w:val="18"/>
          <w:szCs w:val="18"/>
          <w:lang w:val="en-US"/>
        </w:rPr>
        <w:t>e</w:t>
      </w:r>
      <w:r w:rsidRPr="0072654C">
        <w:rPr>
          <w:sz w:val="18"/>
          <w:szCs w:val="18"/>
        </w:rPr>
        <w:t>-</w:t>
      </w:r>
      <w:r>
        <w:rPr>
          <w:sz w:val="18"/>
          <w:szCs w:val="18"/>
          <w:lang w:val="en-US"/>
        </w:rPr>
        <w:t>mail</w:t>
      </w:r>
      <w:r w:rsidRPr="00E16CCA">
        <w:rPr>
          <w:sz w:val="18"/>
          <w:szCs w:val="18"/>
        </w:rPr>
        <w:t>:</w:t>
      </w:r>
      <w:r w:rsidRPr="00146332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  <w:lang w:val="en-US"/>
        </w:rPr>
        <w:t>ksp</w:t>
      </w:r>
      <w:proofErr w:type="spellEnd"/>
      <w:r w:rsidRPr="00146332">
        <w:rPr>
          <w:sz w:val="18"/>
          <w:szCs w:val="18"/>
        </w:rPr>
        <w:t>.</w:t>
      </w:r>
      <w:proofErr w:type="spellStart"/>
      <w:r>
        <w:rPr>
          <w:sz w:val="18"/>
          <w:szCs w:val="18"/>
          <w:lang w:val="en-US"/>
        </w:rPr>
        <w:t>almet</w:t>
      </w:r>
      <w:proofErr w:type="spellEnd"/>
      <w:r w:rsidRPr="00146332">
        <w:rPr>
          <w:sz w:val="18"/>
          <w:szCs w:val="18"/>
        </w:rPr>
        <w:t>@</w:t>
      </w:r>
      <w:proofErr w:type="spellStart"/>
      <w:r>
        <w:rPr>
          <w:sz w:val="18"/>
          <w:szCs w:val="18"/>
          <w:lang w:val="en-US"/>
        </w:rPr>
        <w:t>yandex</w:t>
      </w:r>
      <w:proofErr w:type="spellEnd"/>
      <w:r w:rsidRPr="00146332">
        <w:rPr>
          <w:sz w:val="18"/>
          <w:szCs w:val="18"/>
        </w:rPr>
        <w:t>.</w:t>
      </w:r>
      <w:proofErr w:type="spellStart"/>
      <w:r>
        <w:rPr>
          <w:sz w:val="18"/>
          <w:szCs w:val="18"/>
          <w:lang w:val="en-US"/>
        </w:rPr>
        <w:t>ru</w:t>
      </w:r>
      <w:proofErr w:type="spellEnd"/>
      <w:r w:rsidRPr="00E16CCA">
        <w:rPr>
          <w:sz w:val="18"/>
          <w:szCs w:val="18"/>
        </w:rPr>
        <w:t xml:space="preserve"> сайт: </w:t>
      </w:r>
      <w:proofErr w:type="spellStart"/>
      <w:r w:rsidRPr="00E16CCA">
        <w:rPr>
          <w:sz w:val="18"/>
          <w:szCs w:val="18"/>
          <w:lang w:val="en-US"/>
        </w:rPr>
        <w:t>almetyevsk</w:t>
      </w:r>
      <w:proofErr w:type="spellEnd"/>
      <w:r w:rsidRPr="00E16CCA">
        <w:rPr>
          <w:sz w:val="18"/>
          <w:szCs w:val="18"/>
        </w:rPr>
        <w:t>.</w:t>
      </w:r>
      <w:proofErr w:type="spellStart"/>
      <w:r w:rsidRPr="00E16CCA">
        <w:rPr>
          <w:sz w:val="18"/>
          <w:szCs w:val="18"/>
          <w:lang w:val="en-US"/>
        </w:rPr>
        <w:t>tatar</w:t>
      </w:r>
      <w:proofErr w:type="spellEnd"/>
      <w:r w:rsidRPr="00E16CCA">
        <w:rPr>
          <w:sz w:val="18"/>
          <w:szCs w:val="18"/>
        </w:rPr>
        <w:t>.</w:t>
      </w:r>
      <w:proofErr w:type="spellStart"/>
      <w:r w:rsidRPr="00E16CCA">
        <w:rPr>
          <w:sz w:val="18"/>
          <w:szCs w:val="18"/>
          <w:lang w:val="en-US"/>
        </w:rPr>
        <w:t>ru</w:t>
      </w:r>
      <w:proofErr w:type="spellEnd"/>
    </w:p>
    <w:p w:rsidR="003C6C9D" w:rsidRDefault="001529E3" w:rsidP="00CC23FF">
      <w:pPr>
        <w:tabs>
          <w:tab w:val="left" w:pos="4080"/>
          <w:tab w:val="left" w:pos="5280"/>
        </w:tabs>
        <w:spacing w:line="360" w:lineRule="auto"/>
      </w:pPr>
      <w:r>
        <w:rPr>
          <w:noProof/>
          <w:color w:val="FF0000"/>
          <w:sz w:val="28"/>
          <w:szCs w:val="28"/>
          <w:u w:val="single"/>
        </w:rPr>
        <w:pict>
          <v:line id="_x0000_s1026" style="position:absolute;z-index:251661312" from="-5pt,-9pt" to="481pt,-9pt" strokeweight="1.5pt"/>
        </w:pict>
      </w:r>
      <w:r w:rsidR="005D3E56">
        <w:rPr>
          <w:sz w:val="28"/>
          <w:szCs w:val="28"/>
          <w:u w:val="single"/>
        </w:rPr>
        <w:t>2</w:t>
      </w:r>
      <w:r w:rsidR="001537AC">
        <w:rPr>
          <w:sz w:val="28"/>
          <w:szCs w:val="28"/>
          <w:u w:val="single"/>
        </w:rPr>
        <w:t>5</w:t>
      </w:r>
      <w:r w:rsidR="005D3E56">
        <w:rPr>
          <w:sz w:val="28"/>
          <w:szCs w:val="28"/>
          <w:u w:val="single"/>
        </w:rPr>
        <w:t xml:space="preserve"> </w:t>
      </w:r>
      <w:r w:rsidR="00A140AD">
        <w:rPr>
          <w:sz w:val="28"/>
          <w:szCs w:val="28"/>
          <w:u w:val="single"/>
        </w:rPr>
        <w:t>января</w:t>
      </w:r>
      <w:r w:rsidR="003C6C9D" w:rsidRPr="00F267E4">
        <w:rPr>
          <w:sz w:val="28"/>
          <w:szCs w:val="28"/>
          <w:u w:val="single"/>
        </w:rPr>
        <w:t xml:space="preserve"> 20</w:t>
      </w:r>
      <w:r w:rsidR="007D5990" w:rsidRPr="00F267E4">
        <w:rPr>
          <w:sz w:val="28"/>
          <w:szCs w:val="28"/>
          <w:u w:val="single"/>
        </w:rPr>
        <w:t>2</w:t>
      </w:r>
      <w:r w:rsidR="00A140AD">
        <w:rPr>
          <w:sz w:val="28"/>
          <w:szCs w:val="28"/>
          <w:u w:val="single"/>
        </w:rPr>
        <w:t>1</w:t>
      </w:r>
      <w:r w:rsidR="003C6C9D" w:rsidRPr="00F267E4">
        <w:rPr>
          <w:sz w:val="28"/>
          <w:szCs w:val="28"/>
          <w:u w:val="single"/>
        </w:rPr>
        <w:t xml:space="preserve"> г.   №  </w:t>
      </w:r>
      <w:r w:rsidR="00A140AD">
        <w:rPr>
          <w:sz w:val="28"/>
          <w:szCs w:val="28"/>
          <w:u w:val="single"/>
        </w:rPr>
        <w:t>01</w:t>
      </w:r>
      <w:r w:rsidR="003C6C9D" w:rsidRPr="00F267E4">
        <w:rPr>
          <w:sz w:val="28"/>
          <w:szCs w:val="28"/>
          <w:u w:val="single"/>
        </w:rPr>
        <w:t xml:space="preserve"> </w:t>
      </w:r>
      <w:r w:rsidR="003C6C9D">
        <w:t xml:space="preserve">                                                                                                                                                          </w:t>
      </w:r>
    </w:p>
    <w:p w:rsidR="003C6C9D" w:rsidRDefault="003C6C9D" w:rsidP="003C6C9D">
      <w:pPr>
        <w:ind w:left="4956"/>
      </w:pPr>
      <w:r>
        <w:t xml:space="preserve"> </w:t>
      </w:r>
    </w:p>
    <w:p w:rsidR="00CC23FF" w:rsidRDefault="00CC23FF" w:rsidP="003C6C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</w:t>
      </w:r>
      <w:r w:rsidR="00ED3E64">
        <w:rPr>
          <w:b/>
          <w:sz w:val="28"/>
          <w:szCs w:val="28"/>
        </w:rPr>
        <w:t>Ё</w:t>
      </w:r>
      <w:r>
        <w:rPr>
          <w:b/>
          <w:sz w:val="28"/>
          <w:szCs w:val="28"/>
        </w:rPr>
        <w:t xml:space="preserve">Т </w:t>
      </w:r>
    </w:p>
    <w:p w:rsidR="0065129A" w:rsidRDefault="00CC23FF" w:rsidP="003C6C9D">
      <w:pPr>
        <w:jc w:val="center"/>
        <w:rPr>
          <w:b/>
          <w:sz w:val="28"/>
          <w:szCs w:val="28"/>
        </w:rPr>
      </w:pPr>
      <w:r w:rsidRPr="00CC23FF">
        <w:rPr>
          <w:b/>
          <w:sz w:val="28"/>
          <w:szCs w:val="28"/>
        </w:rPr>
        <w:t xml:space="preserve">к </w:t>
      </w:r>
      <w:proofErr w:type="spellStart"/>
      <w:r w:rsidRPr="00CC23FF">
        <w:rPr>
          <w:b/>
          <w:sz w:val="28"/>
          <w:szCs w:val="28"/>
        </w:rPr>
        <w:t>АКТу</w:t>
      </w:r>
      <w:proofErr w:type="spellEnd"/>
      <w:r w:rsidRPr="00CC23FF">
        <w:rPr>
          <w:b/>
          <w:sz w:val="28"/>
          <w:szCs w:val="28"/>
        </w:rPr>
        <w:t xml:space="preserve"> контрольного мероприятия от </w:t>
      </w:r>
      <w:r w:rsidR="00A140AD">
        <w:rPr>
          <w:b/>
          <w:sz w:val="28"/>
          <w:szCs w:val="28"/>
        </w:rPr>
        <w:t>20 января</w:t>
      </w:r>
      <w:r w:rsidR="0065129A">
        <w:rPr>
          <w:b/>
          <w:sz w:val="28"/>
          <w:szCs w:val="28"/>
        </w:rPr>
        <w:t xml:space="preserve"> 202</w:t>
      </w:r>
      <w:r w:rsidR="00A140AD">
        <w:rPr>
          <w:b/>
          <w:sz w:val="28"/>
          <w:szCs w:val="28"/>
        </w:rPr>
        <w:t>1</w:t>
      </w:r>
      <w:r w:rsidR="0065129A">
        <w:rPr>
          <w:b/>
          <w:sz w:val="28"/>
          <w:szCs w:val="28"/>
        </w:rPr>
        <w:t xml:space="preserve"> года </w:t>
      </w:r>
    </w:p>
    <w:p w:rsidR="003C6C9D" w:rsidRPr="00A140AD" w:rsidRDefault="00CC23FF" w:rsidP="003C6C9D">
      <w:pPr>
        <w:jc w:val="center"/>
        <w:rPr>
          <w:b/>
        </w:rPr>
      </w:pPr>
      <w:r w:rsidRPr="00A140AD">
        <w:rPr>
          <w:b/>
          <w:sz w:val="28"/>
          <w:szCs w:val="28"/>
        </w:rPr>
        <w:t>«</w:t>
      </w:r>
      <w:r w:rsidR="00A140AD" w:rsidRPr="00A140AD">
        <w:rPr>
          <w:b/>
          <w:color w:val="000000"/>
          <w:sz w:val="28"/>
          <w:szCs w:val="28"/>
        </w:rPr>
        <w:t>П</w:t>
      </w:r>
      <w:r w:rsidR="00A140AD" w:rsidRPr="00A140AD">
        <w:rPr>
          <w:b/>
          <w:sz w:val="28"/>
          <w:szCs w:val="28"/>
        </w:rPr>
        <w:t>роверка финансово-хозяйственной деятельности, целевого характера и эффективности использования средств местного бюджета Альметьевского муниципального района, выделенных МБУ «</w:t>
      </w:r>
      <w:proofErr w:type="gramStart"/>
      <w:r w:rsidR="00A140AD" w:rsidRPr="00A140AD">
        <w:rPr>
          <w:b/>
          <w:sz w:val="28"/>
          <w:szCs w:val="28"/>
        </w:rPr>
        <w:t>Административно-хозяйственное</w:t>
      </w:r>
      <w:proofErr w:type="gramEnd"/>
      <w:r w:rsidR="00A140AD" w:rsidRPr="00A140AD">
        <w:rPr>
          <w:b/>
          <w:sz w:val="28"/>
          <w:szCs w:val="28"/>
        </w:rPr>
        <w:t xml:space="preserve"> управление» за 2016 – 2019 годы и истекший период 2020 года</w:t>
      </w:r>
      <w:r w:rsidRPr="00A140AD">
        <w:rPr>
          <w:b/>
          <w:sz w:val="28"/>
          <w:szCs w:val="28"/>
        </w:rPr>
        <w:t>»</w:t>
      </w:r>
      <w:r w:rsidR="005E4AAB" w:rsidRPr="00A140AD">
        <w:rPr>
          <w:b/>
        </w:rPr>
        <w:t>.</w:t>
      </w:r>
      <w:r w:rsidRPr="00A140AD">
        <w:rPr>
          <w:b/>
        </w:rPr>
        <w:t xml:space="preserve"> </w:t>
      </w:r>
    </w:p>
    <w:p w:rsidR="003C6C9D" w:rsidRDefault="003C6C9D" w:rsidP="003C6C9D">
      <w:pPr>
        <w:ind w:left="2124" w:right="-81" w:firstLine="708"/>
      </w:pPr>
    </w:p>
    <w:p w:rsidR="003C6C9D" w:rsidRPr="005E4AAB" w:rsidRDefault="003C6C9D" w:rsidP="001537AC">
      <w:pPr>
        <w:widowControl w:val="0"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>
        <w:t xml:space="preserve"> </w:t>
      </w:r>
      <w:proofErr w:type="gramStart"/>
      <w:r w:rsidR="007D5990" w:rsidRPr="00CB2B8A">
        <w:rPr>
          <w:sz w:val="28"/>
          <w:szCs w:val="28"/>
        </w:rPr>
        <w:t xml:space="preserve">На </w:t>
      </w:r>
      <w:r w:rsidR="007D5990" w:rsidRPr="005E4AAB">
        <w:rPr>
          <w:sz w:val="28"/>
          <w:szCs w:val="28"/>
        </w:rPr>
        <w:t>основании</w:t>
      </w:r>
      <w:r w:rsidR="005E4AAB" w:rsidRPr="005E4AAB">
        <w:rPr>
          <w:color w:val="000000"/>
          <w:sz w:val="28"/>
          <w:szCs w:val="28"/>
        </w:rPr>
        <w:t xml:space="preserve"> п. 2.</w:t>
      </w:r>
      <w:r w:rsidR="00A140AD">
        <w:rPr>
          <w:color w:val="000000"/>
          <w:sz w:val="28"/>
          <w:szCs w:val="28"/>
        </w:rPr>
        <w:t>5</w:t>
      </w:r>
      <w:r w:rsidR="005E4AAB" w:rsidRPr="005E4AAB">
        <w:rPr>
          <w:color w:val="000000"/>
          <w:sz w:val="28"/>
          <w:szCs w:val="28"/>
        </w:rPr>
        <w:t xml:space="preserve"> Плана работы Контрольно-счетной палаты Альметьевского муниципального района РТ на 2020 год, </w:t>
      </w:r>
      <w:r w:rsidR="005E4AAB" w:rsidRPr="005E4AAB">
        <w:rPr>
          <w:sz w:val="28"/>
          <w:szCs w:val="28"/>
        </w:rPr>
        <w:t>Распоряжени</w:t>
      </w:r>
      <w:r w:rsidR="00A140AD">
        <w:rPr>
          <w:sz w:val="28"/>
          <w:szCs w:val="28"/>
        </w:rPr>
        <w:t>я</w:t>
      </w:r>
      <w:r w:rsidR="005E4AAB" w:rsidRPr="005E4AAB">
        <w:rPr>
          <w:sz w:val="28"/>
          <w:szCs w:val="28"/>
        </w:rPr>
        <w:t xml:space="preserve"> на контрольно-ревизионное мероприятие от </w:t>
      </w:r>
      <w:r w:rsidR="00A140AD">
        <w:rPr>
          <w:sz w:val="28"/>
          <w:szCs w:val="28"/>
        </w:rPr>
        <w:t>07.10</w:t>
      </w:r>
      <w:r w:rsidR="005E4AAB" w:rsidRPr="005E4AAB">
        <w:rPr>
          <w:sz w:val="28"/>
          <w:szCs w:val="28"/>
        </w:rPr>
        <w:t>.2020 г. № 3</w:t>
      </w:r>
      <w:r w:rsidR="00A140AD">
        <w:rPr>
          <w:sz w:val="28"/>
          <w:szCs w:val="28"/>
        </w:rPr>
        <w:t>6</w:t>
      </w:r>
      <w:r w:rsidR="00236F8B" w:rsidRPr="005E4AAB">
        <w:rPr>
          <w:color w:val="000000"/>
          <w:sz w:val="28"/>
          <w:szCs w:val="28"/>
        </w:rPr>
        <w:t>,</w:t>
      </w:r>
      <w:r w:rsidR="00236F8B" w:rsidRPr="00CB2B8A">
        <w:rPr>
          <w:color w:val="000000"/>
          <w:sz w:val="28"/>
          <w:szCs w:val="28"/>
        </w:rPr>
        <w:t xml:space="preserve"> </w:t>
      </w:r>
      <w:r w:rsidRPr="00CB2B8A">
        <w:rPr>
          <w:sz w:val="28"/>
          <w:szCs w:val="28"/>
        </w:rPr>
        <w:t>Контрольно-счетной палатой района проведен</w:t>
      </w:r>
      <w:r w:rsidR="005E4AAB">
        <w:rPr>
          <w:sz w:val="28"/>
          <w:szCs w:val="28"/>
        </w:rPr>
        <w:t xml:space="preserve">о контрольное мероприятие </w:t>
      </w:r>
      <w:r w:rsidR="005E4AAB" w:rsidRPr="00A140AD">
        <w:rPr>
          <w:sz w:val="28"/>
          <w:szCs w:val="28"/>
        </w:rPr>
        <w:t>«</w:t>
      </w:r>
      <w:r w:rsidR="00A140AD" w:rsidRPr="00A140AD">
        <w:rPr>
          <w:color w:val="000000"/>
          <w:sz w:val="28"/>
          <w:szCs w:val="28"/>
        </w:rPr>
        <w:t>П</w:t>
      </w:r>
      <w:r w:rsidR="00A140AD" w:rsidRPr="00A140AD">
        <w:rPr>
          <w:sz w:val="28"/>
          <w:szCs w:val="28"/>
        </w:rPr>
        <w:t>роверка финансово-хозяйственной деятельности, целевого характера и эффективности использования средств местного бюджета Альметьевского муниципального района, выделенных МБУ «Административно-хозяйственное управление» за 2016 – 2019 годы и истекший период 2020 года</w:t>
      </w:r>
      <w:r w:rsidR="005E4AAB" w:rsidRPr="00A140AD">
        <w:rPr>
          <w:sz w:val="28"/>
          <w:szCs w:val="28"/>
        </w:rPr>
        <w:t>»</w:t>
      </w:r>
      <w:r w:rsidRPr="00A140AD">
        <w:rPr>
          <w:sz w:val="28"/>
          <w:szCs w:val="28"/>
        </w:rPr>
        <w:t>.</w:t>
      </w:r>
      <w:proofErr w:type="gramEnd"/>
    </w:p>
    <w:p w:rsidR="0065129A" w:rsidRPr="00A93A03" w:rsidRDefault="00017038" w:rsidP="001537AC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5129A" w:rsidRPr="004C5FAC">
        <w:rPr>
          <w:sz w:val="28"/>
          <w:szCs w:val="28"/>
        </w:rPr>
        <w:t>Рассмотрены вопросы</w:t>
      </w:r>
      <w:r w:rsidR="0065129A">
        <w:rPr>
          <w:sz w:val="28"/>
          <w:szCs w:val="28"/>
        </w:rPr>
        <w:t xml:space="preserve"> </w:t>
      </w:r>
      <w:r w:rsidR="005E4AAB">
        <w:rPr>
          <w:sz w:val="28"/>
          <w:szCs w:val="28"/>
        </w:rPr>
        <w:t>ц</w:t>
      </w:r>
      <w:r w:rsidR="005E4AAB" w:rsidRPr="00CD77B4">
        <w:rPr>
          <w:sz w:val="28"/>
          <w:szCs w:val="28"/>
        </w:rPr>
        <w:t>елево</w:t>
      </w:r>
      <w:r w:rsidR="005E4AAB">
        <w:rPr>
          <w:sz w:val="28"/>
          <w:szCs w:val="28"/>
        </w:rPr>
        <w:t>го</w:t>
      </w:r>
      <w:r w:rsidR="005E4AAB" w:rsidRPr="00CD77B4">
        <w:rPr>
          <w:sz w:val="28"/>
          <w:szCs w:val="28"/>
        </w:rPr>
        <w:t xml:space="preserve"> использовани</w:t>
      </w:r>
      <w:r w:rsidR="005E4AAB">
        <w:rPr>
          <w:sz w:val="28"/>
          <w:szCs w:val="28"/>
        </w:rPr>
        <w:t>я</w:t>
      </w:r>
      <w:r w:rsidR="005E4AAB" w:rsidRPr="00CD77B4">
        <w:rPr>
          <w:sz w:val="28"/>
          <w:szCs w:val="28"/>
        </w:rPr>
        <w:t xml:space="preserve"> субсидии</w:t>
      </w:r>
      <w:r w:rsidR="00A140AD">
        <w:rPr>
          <w:sz w:val="28"/>
          <w:szCs w:val="28"/>
        </w:rPr>
        <w:t>, выделенной бюджетному</w:t>
      </w:r>
      <w:r w:rsidR="005E4AAB" w:rsidRPr="00CD77B4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ю;</w:t>
      </w:r>
      <w:r w:rsidR="005E4AAB">
        <w:rPr>
          <w:sz w:val="28"/>
          <w:szCs w:val="28"/>
        </w:rPr>
        <w:t xml:space="preserve"> </w:t>
      </w:r>
      <w:r>
        <w:rPr>
          <w:sz w:val="28"/>
          <w:szCs w:val="28"/>
        </w:rPr>
        <w:t>эффективности и</w:t>
      </w:r>
      <w:r w:rsidRPr="00CD77B4">
        <w:rPr>
          <w:sz w:val="28"/>
          <w:szCs w:val="28"/>
        </w:rPr>
        <w:t>спользовани</w:t>
      </w:r>
      <w:r>
        <w:rPr>
          <w:sz w:val="28"/>
          <w:szCs w:val="28"/>
        </w:rPr>
        <w:t>я</w:t>
      </w:r>
      <w:r w:rsidRPr="00CD77B4">
        <w:rPr>
          <w:sz w:val="28"/>
          <w:szCs w:val="28"/>
        </w:rPr>
        <w:t xml:space="preserve"> муниципального имущества</w:t>
      </w:r>
      <w:r>
        <w:rPr>
          <w:sz w:val="28"/>
          <w:szCs w:val="28"/>
        </w:rPr>
        <w:t>; правомерности</w:t>
      </w:r>
      <w:r w:rsidRPr="00CD77B4">
        <w:rPr>
          <w:sz w:val="28"/>
          <w:szCs w:val="28"/>
        </w:rPr>
        <w:t xml:space="preserve"> начисления заработной платы, надбавок и доплат</w:t>
      </w:r>
      <w:r w:rsidR="00A140AD">
        <w:rPr>
          <w:sz w:val="28"/>
          <w:szCs w:val="28"/>
        </w:rPr>
        <w:t xml:space="preserve"> работникам Учреждения</w:t>
      </w:r>
      <w:r>
        <w:rPr>
          <w:sz w:val="28"/>
          <w:szCs w:val="28"/>
        </w:rPr>
        <w:t xml:space="preserve">; </w:t>
      </w:r>
      <w:r w:rsidR="00A140AD">
        <w:rPr>
          <w:sz w:val="28"/>
          <w:szCs w:val="28"/>
        </w:rPr>
        <w:t xml:space="preserve">обоснованности списания ГСМ, </w:t>
      </w:r>
      <w:r>
        <w:rPr>
          <w:sz w:val="28"/>
          <w:szCs w:val="28"/>
        </w:rPr>
        <w:t>правомерности и эффективного использования средств местного бюджета при осуществлении закупок в муниципальных нуждах.</w:t>
      </w:r>
    </w:p>
    <w:p w:rsidR="0065129A" w:rsidRDefault="0065129A" w:rsidP="001537AC">
      <w:pPr>
        <w:pStyle w:val="a6"/>
        <w:ind w:left="0" w:right="-1" w:firstLine="709"/>
        <w:jc w:val="both"/>
        <w:rPr>
          <w:b/>
          <w:sz w:val="28"/>
          <w:szCs w:val="28"/>
        </w:rPr>
      </w:pPr>
      <w:r w:rsidRPr="004C5FAC">
        <w:rPr>
          <w:sz w:val="28"/>
          <w:szCs w:val="28"/>
        </w:rPr>
        <w:t xml:space="preserve"> </w:t>
      </w:r>
      <w:r w:rsidRPr="005A1D0F">
        <w:rPr>
          <w:b/>
          <w:sz w:val="28"/>
          <w:szCs w:val="28"/>
        </w:rPr>
        <w:t xml:space="preserve">В ходе контрольного мероприятия </w:t>
      </w:r>
      <w:r w:rsidR="007101CB" w:rsidRPr="005A1D0F">
        <w:rPr>
          <w:b/>
          <w:sz w:val="28"/>
          <w:szCs w:val="28"/>
        </w:rPr>
        <w:t>установлено</w:t>
      </w:r>
      <w:r w:rsidRPr="005A1D0F">
        <w:rPr>
          <w:b/>
          <w:sz w:val="28"/>
          <w:szCs w:val="28"/>
        </w:rPr>
        <w:t>:</w:t>
      </w:r>
    </w:p>
    <w:p w:rsidR="00BA5847" w:rsidRPr="00BA5847" w:rsidRDefault="00BA5847" w:rsidP="001537AC">
      <w:pPr>
        <w:pStyle w:val="a6"/>
        <w:numPr>
          <w:ilvl w:val="0"/>
          <w:numId w:val="8"/>
        </w:numPr>
        <w:ind w:left="0" w:right="-1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</w:t>
      </w:r>
      <w:r w:rsidRPr="00BD7A4E">
        <w:rPr>
          <w:sz w:val="28"/>
          <w:szCs w:val="28"/>
        </w:rPr>
        <w:t xml:space="preserve">убсидии из бюджета </w:t>
      </w:r>
      <w:r w:rsidR="007F78E2">
        <w:rPr>
          <w:sz w:val="28"/>
          <w:szCs w:val="28"/>
        </w:rPr>
        <w:t xml:space="preserve">района </w:t>
      </w:r>
      <w:r w:rsidRPr="00BD7A4E">
        <w:rPr>
          <w:sz w:val="28"/>
          <w:szCs w:val="28"/>
        </w:rPr>
        <w:t>на финансовое обеспечение выполнения муниципального задания на оказание муниципальных услуг (выполнение работ)</w:t>
      </w:r>
      <w:r w:rsidR="005D2C9D">
        <w:rPr>
          <w:sz w:val="28"/>
          <w:szCs w:val="28"/>
        </w:rPr>
        <w:t xml:space="preserve"> и иные цели</w:t>
      </w:r>
      <w:r w:rsidRPr="00BD7A4E">
        <w:rPr>
          <w:sz w:val="28"/>
          <w:szCs w:val="28"/>
        </w:rPr>
        <w:t>,</w:t>
      </w:r>
      <w:r>
        <w:rPr>
          <w:sz w:val="28"/>
          <w:szCs w:val="28"/>
        </w:rPr>
        <w:t xml:space="preserve"> Учреждению предоставлены своевременно, в полном объеме в соответствии с заключенными Соглашениями, </w:t>
      </w:r>
      <w:r w:rsidR="003E295A">
        <w:rPr>
          <w:sz w:val="28"/>
          <w:szCs w:val="28"/>
        </w:rPr>
        <w:t xml:space="preserve">в том числе: </w:t>
      </w:r>
      <w:r w:rsidR="005D2C9D">
        <w:rPr>
          <w:sz w:val="28"/>
          <w:szCs w:val="28"/>
        </w:rPr>
        <w:t xml:space="preserve">в 2016 году в сумме 53418,0 </w:t>
      </w:r>
      <w:proofErr w:type="spellStart"/>
      <w:r w:rsidR="005D2C9D">
        <w:rPr>
          <w:sz w:val="28"/>
          <w:szCs w:val="28"/>
        </w:rPr>
        <w:t>тыс</w:t>
      </w:r>
      <w:proofErr w:type="gramStart"/>
      <w:r w:rsidR="005D2C9D">
        <w:rPr>
          <w:sz w:val="28"/>
          <w:szCs w:val="28"/>
        </w:rPr>
        <w:t>.р</w:t>
      </w:r>
      <w:proofErr w:type="gramEnd"/>
      <w:r w:rsidR="005D2C9D">
        <w:rPr>
          <w:sz w:val="28"/>
          <w:szCs w:val="28"/>
        </w:rPr>
        <w:t>уб</w:t>
      </w:r>
      <w:proofErr w:type="spellEnd"/>
      <w:r w:rsidR="005D2C9D">
        <w:rPr>
          <w:sz w:val="28"/>
          <w:szCs w:val="28"/>
        </w:rPr>
        <w:t xml:space="preserve">., в 2017 году – 79481,0 </w:t>
      </w:r>
      <w:proofErr w:type="spellStart"/>
      <w:r w:rsidR="005D2C9D">
        <w:rPr>
          <w:sz w:val="28"/>
          <w:szCs w:val="28"/>
        </w:rPr>
        <w:t>тыс.руб</w:t>
      </w:r>
      <w:proofErr w:type="spellEnd"/>
      <w:r w:rsidR="005D2C9D">
        <w:rPr>
          <w:sz w:val="28"/>
          <w:szCs w:val="28"/>
        </w:rPr>
        <w:t xml:space="preserve">., </w:t>
      </w:r>
      <w:r w:rsidR="003E295A">
        <w:rPr>
          <w:sz w:val="28"/>
          <w:szCs w:val="28"/>
        </w:rPr>
        <w:t xml:space="preserve">в 2018 году </w:t>
      </w:r>
      <w:r w:rsidR="005D2C9D">
        <w:rPr>
          <w:sz w:val="28"/>
          <w:szCs w:val="28"/>
        </w:rPr>
        <w:t>– 90014,1</w:t>
      </w:r>
      <w:r w:rsidR="003E295A">
        <w:rPr>
          <w:sz w:val="28"/>
          <w:szCs w:val="28"/>
        </w:rPr>
        <w:t xml:space="preserve"> </w:t>
      </w:r>
      <w:proofErr w:type="spellStart"/>
      <w:r w:rsidR="003E295A">
        <w:rPr>
          <w:sz w:val="28"/>
          <w:szCs w:val="28"/>
        </w:rPr>
        <w:t>тыс.руб</w:t>
      </w:r>
      <w:proofErr w:type="spellEnd"/>
      <w:r w:rsidR="003E295A">
        <w:rPr>
          <w:sz w:val="28"/>
          <w:szCs w:val="28"/>
        </w:rPr>
        <w:t xml:space="preserve">., в 2019 году – </w:t>
      </w:r>
      <w:r w:rsidR="005D2C9D">
        <w:rPr>
          <w:sz w:val="28"/>
          <w:szCs w:val="28"/>
        </w:rPr>
        <w:t>93909,1</w:t>
      </w:r>
      <w:r w:rsidR="003E295A">
        <w:rPr>
          <w:sz w:val="28"/>
          <w:szCs w:val="28"/>
        </w:rPr>
        <w:t xml:space="preserve"> </w:t>
      </w:r>
      <w:proofErr w:type="spellStart"/>
      <w:r w:rsidR="003E295A">
        <w:rPr>
          <w:sz w:val="28"/>
          <w:szCs w:val="28"/>
        </w:rPr>
        <w:t>тыс.руб</w:t>
      </w:r>
      <w:proofErr w:type="spellEnd"/>
      <w:r w:rsidR="003E295A">
        <w:rPr>
          <w:sz w:val="28"/>
          <w:szCs w:val="28"/>
        </w:rPr>
        <w:t xml:space="preserve">., </w:t>
      </w:r>
      <w:r w:rsidR="005D2C9D">
        <w:rPr>
          <w:sz w:val="28"/>
          <w:szCs w:val="28"/>
        </w:rPr>
        <w:t xml:space="preserve">в </w:t>
      </w:r>
      <w:r w:rsidR="003E295A">
        <w:rPr>
          <w:sz w:val="28"/>
          <w:szCs w:val="28"/>
        </w:rPr>
        <w:t>2020 год</w:t>
      </w:r>
      <w:r w:rsidR="005D2C9D">
        <w:rPr>
          <w:sz w:val="28"/>
          <w:szCs w:val="28"/>
        </w:rPr>
        <w:t>у</w:t>
      </w:r>
      <w:r w:rsidR="003E295A">
        <w:rPr>
          <w:sz w:val="28"/>
          <w:szCs w:val="28"/>
        </w:rPr>
        <w:t xml:space="preserve"> – 8</w:t>
      </w:r>
      <w:r w:rsidR="005D2C9D">
        <w:rPr>
          <w:sz w:val="28"/>
          <w:szCs w:val="28"/>
        </w:rPr>
        <w:t>4118,7</w:t>
      </w:r>
      <w:r w:rsidR="003E295A">
        <w:rPr>
          <w:sz w:val="28"/>
          <w:szCs w:val="28"/>
        </w:rPr>
        <w:t xml:space="preserve"> </w:t>
      </w:r>
      <w:proofErr w:type="spellStart"/>
      <w:r w:rsidR="003E295A">
        <w:rPr>
          <w:sz w:val="28"/>
          <w:szCs w:val="28"/>
        </w:rPr>
        <w:t>тыс</w:t>
      </w:r>
      <w:proofErr w:type="gramStart"/>
      <w:r w:rsidR="003E295A">
        <w:rPr>
          <w:sz w:val="28"/>
          <w:szCs w:val="28"/>
        </w:rPr>
        <w:t>.р</w:t>
      </w:r>
      <w:proofErr w:type="gramEnd"/>
      <w:r w:rsidR="003E295A">
        <w:rPr>
          <w:sz w:val="28"/>
          <w:szCs w:val="28"/>
        </w:rPr>
        <w:t>уб</w:t>
      </w:r>
      <w:proofErr w:type="spellEnd"/>
      <w:r w:rsidR="003E295A">
        <w:rPr>
          <w:sz w:val="28"/>
          <w:szCs w:val="28"/>
        </w:rPr>
        <w:t xml:space="preserve">., </w:t>
      </w:r>
      <w:r>
        <w:rPr>
          <w:sz w:val="28"/>
          <w:szCs w:val="28"/>
        </w:rPr>
        <w:t>с некоторыми нарушениями бюджетного законодательства.</w:t>
      </w:r>
    </w:p>
    <w:p w:rsidR="005B6FD4" w:rsidRPr="00A149F4" w:rsidRDefault="00BA5847" w:rsidP="001537AC">
      <w:pPr>
        <w:pStyle w:val="a6"/>
        <w:numPr>
          <w:ilvl w:val="0"/>
          <w:numId w:val="13"/>
        </w:numPr>
        <w:ind w:left="0" w:right="-1" w:firstLine="709"/>
        <w:jc w:val="both"/>
        <w:rPr>
          <w:sz w:val="28"/>
          <w:szCs w:val="28"/>
        </w:rPr>
      </w:pPr>
      <w:r w:rsidRPr="00A149F4">
        <w:rPr>
          <w:sz w:val="28"/>
          <w:szCs w:val="28"/>
        </w:rPr>
        <w:t>В нарушение Постановлени</w:t>
      </w:r>
      <w:r w:rsidR="007F78E2" w:rsidRPr="00A149F4">
        <w:rPr>
          <w:sz w:val="28"/>
          <w:szCs w:val="28"/>
        </w:rPr>
        <w:t>я</w:t>
      </w:r>
      <w:r w:rsidRPr="00A149F4">
        <w:rPr>
          <w:sz w:val="28"/>
          <w:szCs w:val="28"/>
        </w:rPr>
        <w:t xml:space="preserve"> Испол</w:t>
      </w:r>
      <w:r w:rsidR="007F78E2" w:rsidRPr="00A149F4">
        <w:rPr>
          <w:sz w:val="28"/>
          <w:szCs w:val="28"/>
        </w:rPr>
        <w:t>кома АМР</w:t>
      </w:r>
      <w:r w:rsidRPr="00A149F4">
        <w:rPr>
          <w:sz w:val="28"/>
          <w:szCs w:val="28"/>
        </w:rPr>
        <w:t xml:space="preserve"> </w:t>
      </w:r>
      <w:r w:rsidR="007F78E2" w:rsidRPr="00A149F4">
        <w:rPr>
          <w:sz w:val="28"/>
          <w:szCs w:val="28"/>
        </w:rPr>
        <w:t>№ 1553 от 21 апреля 2011 г., без оформления соглашения (дополнительного соглашения) о предоставлении субсидии</w:t>
      </w:r>
      <w:r w:rsidR="005B6FD4" w:rsidRPr="00A149F4">
        <w:rPr>
          <w:sz w:val="28"/>
          <w:szCs w:val="28"/>
        </w:rPr>
        <w:t>:</w:t>
      </w:r>
    </w:p>
    <w:p w:rsidR="005B6FD4" w:rsidRDefault="005B6FD4" w:rsidP="001537AC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F78E2" w:rsidRPr="007F78E2">
        <w:rPr>
          <w:sz w:val="28"/>
          <w:szCs w:val="28"/>
        </w:rPr>
        <w:t xml:space="preserve"> </w:t>
      </w:r>
      <w:r w:rsidR="007F78E2" w:rsidRPr="00C765B9">
        <w:rPr>
          <w:sz w:val="28"/>
          <w:szCs w:val="28"/>
        </w:rPr>
        <w:t>на выполнение муниципального задания</w:t>
      </w:r>
      <w:r w:rsidR="007F78E2">
        <w:rPr>
          <w:sz w:val="28"/>
          <w:szCs w:val="28"/>
        </w:rPr>
        <w:t xml:space="preserve"> Учреждению из бюджета района предоставлено: в 201</w:t>
      </w:r>
      <w:r w:rsidR="005D2C9D">
        <w:rPr>
          <w:sz w:val="28"/>
          <w:szCs w:val="28"/>
        </w:rPr>
        <w:t>7</w:t>
      </w:r>
      <w:r w:rsidR="007F78E2">
        <w:rPr>
          <w:sz w:val="28"/>
          <w:szCs w:val="28"/>
        </w:rPr>
        <w:t xml:space="preserve"> году - </w:t>
      </w:r>
      <w:r w:rsidR="005D2C9D">
        <w:rPr>
          <w:sz w:val="28"/>
          <w:szCs w:val="28"/>
        </w:rPr>
        <w:t xml:space="preserve">52984,6 </w:t>
      </w:r>
      <w:proofErr w:type="spellStart"/>
      <w:r w:rsidR="007F78E2" w:rsidRPr="00C765B9">
        <w:rPr>
          <w:sz w:val="28"/>
          <w:szCs w:val="28"/>
        </w:rPr>
        <w:t>тыс</w:t>
      </w:r>
      <w:proofErr w:type="gramStart"/>
      <w:r w:rsidR="007F78E2" w:rsidRPr="00C765B9">
        <w:rPr>
          <w:sz w:val="28"/>
          <w:szCs w:val="28"/>
        </w:rPr>
        <w:t>.р</w:t>
      </w:r>
      <w:proofErr w:type="gramEnd"/>
      <w:r w:rsidR="007F78E2" w:rsidRPr="00C765B9">
        <w:rPr>
          <w:sz w:val="28"/>
          <w:szCs w:val="28"/>
        </w:rPr>
        <w:t>уб</w:t>
      </w:r>
      <w:proofErr w:type="spellEnd"/>
      <w:r w:rsidR="007F78E2" w:rsidRPr="00C765B9">
        <w:rPr>
          <w:sz w:val="28"/>
          <w:szCs w:val="28"/>
        </w:rPr>
        <w:t>.</w:t>
      </w:r>
      <w:r>
        <w:rPr>
          <w:sz w:val="28"/>
          <w:szCs w:val="28"/>
        </w:rPr>
        <w:t xml:space="preserve">; </w:t>
      </w:r>
    </w:p>
    <w:p w:rsidR="005D2C9D" w:rsidRDefault="005B6FD4" w:rsidP="005D2C9D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на иные цели предоставлено </w:t>
      </w:r>
      <w:r w:rsidRPr="004223C6">
        <w:rPr>
          <w:sz w:val="28"/>
          <w:szCs w:val="28"/>
        </w:rPr>
        <w:t>в 201</w:t>
      </w:r>
      <w:r w:rsidR="005D2C9D">
        <w:rPr>
          <w:sz w:val="28"/>
          <w:szCs w:val="28"/>
        </w:rPr>
        <w:t>6</w:t>
      </w:r>
      <w:r w:rsidRPr="004223C6">
        <w:rPr>
          <w:sz w:val="28"/>
          <w:szCs w:val="28"/>
        </w:rPr>
        <w:t xml:space="preserve"> году – </w:t>
      </w:r>
      <w:r w:rsidR="005D2C9D">
        <w:rPr>
          <w:sz w:val="28"/>
          <w:szCs w:val="28"/>
        </w:rPr>
        <w:t xml:space="preserve">622,0 </w:t>
      </w:r>
      <w:r w:rsidRPr="004223C6">
        <w:rPr>
          <w:sz w:val="28"/>
          <w:szCs w:val="28"/>
        </w:rPr>
        <w:t xml:space="preserve"> </w:t>
      </w:r>
      <w:proofErr w:type="spellStart"/>
      <w:r w:rsidRPr="004223C6">
        <w:rPr>
          <w:sz w:val="28"/>
          <w:szCs w:val="28"/>
        </w:rPr>
        <w:t>тыс</w:t>
      </w:r>
      <w:proofErr w:type="gramStart"/>
      <w:r w:rsidRPr="004223C6">
        <w:rPr>
          <w:sz w:val="28"/>
          <w:szCs w:val="28"/>
        </w:rPr>
        <w:t>.р</w:t>
      </w:r>
      <w:proofErr w:type="gramEnd"/>
      <w:r w:rsidRPr="004223C6">
        <w:rPr>
          <w:sz w:val="28"/>
          <w:szCs w:val="28"/>
        </w:rPr>
        <w:t>уб</w:t>
      </w:r>
      <w:proofErr w:type="spellEnd"/>
      <w:r w:rsidRPr="004223C6">
        <w:rPr>
          <w:sz w:val="28"/>
          <w:szCs w:val="28"/>
        </w:rPr>
        <w:t>., в 201</w:t>
      </w:r>
      <w:r w:rsidR="005D2C9D">
        <w:rPr>
          <w:sz w:val="28"/>
          <w:szCs w:val="28"/>
        </w:rPr>
        <w:t>7</w:t>
      </w:r>
      <w:r w:rsidRPr="004223C6">
        <w:rPr>
          <w:sz w:val="28"/>
          <w:szCs w:val="28"/>
        </w:rPr>
        <w:t xml:space="preserve"> году –</w:t>
      </w:r>
      <w:r w:rsidR="005D2C9D">
        <w:rPr>
          <w:sz w:val="28"/>
          <w:szCs w:val="28"/>
        </w:rPr>
        <w:t xml:space="preserve">1373,7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</w:t>
      </w:r>
    </w:p>
    <w:p w:rsidR="005D2C9D" w:rsidRPr="00B97E79" w:rsidRDefault="003E295A" w:rsidP="005D2C9D">
      <w:pPr>
        <w:ind w:firstLine="709"/>
        <w:contextualSpacing/>
        <w:jc w:val="both"/>
        <w:rPr>
          <w:sz w:val="28"/>
          <w:szCs w:val="28"/>
        </w:rPr>
      </w:pPr>
      <w:r w:rsidRPr="00B97E79">
        <w:rPr>
          <w:b/>
          <w:sz w:val="28"/>
          <w:szCs w:val="28"/>
        </w:rPr>
        <w:t xml:space="preserve">  </w:t>
      </w:r>
      <w:r w:rsidR="005B6FD4" w:rsidRPr="00B97E79">
        <w:rPr>
          <w:b/>
          <w:sz w:val="28"/>
          <w:szCs w:val="28"/>
        </w:rPr>
        <w:t>2.</w:t>
      </w:r>
      <w:r w:rsidR="005B6FD4">
        <w:rPr>
          <w:sz w:val="28"/>
          <w:szCs w:val="28"/>
        </w:rPr>
        <w:t xml:space="preserve"> </w:t>
      </w:r>
      <w:r w:rsidR="005D2C9D" w:rsidRPr="00B97E79">
        <w:rPr>
          <w:sz w:val="28"/>
          <w:szCs w:val="28"/>
        </w:rPr>
        <w:t xml:space="preserve">В 2016-2020 годах субсидии на исполнение муниципального задания и иные цели МБУ «АХУ» из бюджета района выделялись на основе определения расходов, необходимых для оказания услуг, их требуемых объемов на основании предоставленных расчетов учреждения. </w:t>
      </w:r>
    </w:p>
    <w:p w:rsidR="005D2C9D" w:rsidRPr="00B97E79" w:rsidRDefault="005D2C9D" w:rsidP="005D2C9D">
      <w:pPr>
        <w:ind w:firstLine="709"/>
        <w:contextualSpacing/>
        <w:jc w:val="both"/>
        <w:rPr>
          <w:sz w:val="28"/>
          <w:szCs w:val="28"/>
        </w:rPr>
      </w:pPr>
      <w:r w:rsidRPr="00B97E79">
        <w:rPr>
          <w:sz w:val="28"/>
          <w:szCs w:val="28"/>
        </w:rPr>
        <w:t xml:space="preserve">В нарушение пункта 2 Постановления Исполкома АМР от 15 октября 2010 № 4258, </w:t>
      </w:r>
      <w:r w:rsidR="00D51863">
        <w:rPr>
          <w:sz w:val="28"/>
          <w:szCs w:val="28"/>
        </w:rPr>
        <w:t xml:space="preserve">в 2016-2019 годах </w:t>
      </w:r>
      <w:r w:rsidRPr="00B97E79">
        <w:rPr>
          <w:sz w:val="28"/>
          <w:szCs w:val="28"/>
        </w:rPr>
        <w:t>Финансово-бюджетной палатой АМР в отношении МБУ «АХУ» не обеспечен ежегодный расчет и внесение на рассмотрение исполнительного комитета АМР размеров нормативных затрат на оказание муниципальных услуг в соответствии с порядками определения указанных затрат.</w:t>
      </w:r>
    </w:p>
    <w:p w:rsidR="005D2C9D" w:rsidRDefault="00D51863" w:rsidP="005D2C9D">
      <w:pPr>
        <w:ind w:right="-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нарушение</w:t>
      </w:r>
      <w:r w:rsidR="005D2C9D" w:rsidRPr="00B97E79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а</w:t>
      </w:r>
      <w:r w:rsidR="005D2C9D" w:rsidRPr="00B97E79">
        <w:rPr>
          <w:sz w:val="28"/>
          <w:szCs w:val="28"/>
        </w:rPr>
        <w:t xml:space="preserve"> 2.3 Положения, утвержденного Постановлением Исполкома АМР от 8 августа 2019 № 1444, </w:t>
      </w:r>
      <w:r>
        <w:rPr>
          <w:sz w:val="28"/>
          <w:szCs w:val="28"/>
        </w:rPr>
        <w:t>с</w:t>
      </w:r>
      <w:r w:rsidR="005D2C9D" w:rsidRPr="00B97E79">
        <w:rPr>
          <w:sz w:val="28"/>
          <w:szCs w:val="28"/>
        </w:rPr>
        <w:t>убсидии на исполнение муниципального задания из бюджета района в 2020 году также как и в предыдущие годы предоставлялись на основании фактических расходов учреждения</w:t>
      </w:r>
      <w:r>
        <w:rPr>
          <w:sz w:val="28"/>
          <w:szCs w:val="28"/>
        </w:rPr>
        <w:t xml:space="preserve">, тогда как, согласно Положению, </w:t>
      </w:r>
      <w:r w:rsidRPr="00B97E79">
        <w:rPr>
          <w:sz w:val="28"/>
          <w:szCs w:val="28"/>
        </w:rPr>
        <w:t>объем финансового обеспечения определяется на основе нормативных затрат, утверждаемых Исполкомом АМР.</w:t>
      </w:r>
      <w:proofErr w:type="gramEnd"/>
    </w:p>
    <w:p w:rsidR="00180FA8" w:rsidRPr="007A79B7" w:rsidRDefault="00180FA8" w:rsidP="00180FA8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ind w:left="0" w:right="-1" w:firstLine="709"/>
        <w:jc w:val="both"/>
        <w:rPr>
          <w:b/>
          <w:sz w:val="28"/>
          <w:szCs w:val="28"/>
        </w:rPr>
      </w:pPr>
      <w:r w:rsidRPr="007A79B7">
        <w:rPr>
          <w:sz w:val="28"/>
          <w:szCs w:val="28"/>
        </w:rPr>
        <w:t xml:space="preserve">Муниципальное задание на 2018 год, 2019 год, 2020 год утверждено руководителем Исполнительного комитета Альметьевского муниципального района. Учреждением в целом обеспечивалось исполнение муниципального задания по </w:t>
      </w:r>
      <w:r>
        <w:rPr>
          <w:sz w:val="28"/>
          <w:szCs w:val="28"/>
        </w:rPr>
        <w:t xml:space="preserve">объемным показателям, </w:t>
      </w:r>
      <w:r w:rsidRPr="007A79B7">
        <w:rPr>
          <w:sz w:val="28"/>
          <w:szCs w:val="28"/>
        </w:rPr>
        <w:t xml:space="preserve">с некоторыми отклонениями. </w:t>
      </w:r>
    </w:p>
    <w:p w:rsidR="00180FA8" w:rsidRPr="004223C6" w:rsidRDefault="00180FA8" w:rsidP="00180FA8">
      <w:pPr>
        <w:pStyle w:val="Default"/>
        <w:ind w:right="-1" w:firstLine="709"/>
        <w:contextualSpacing/>
        <w:jc w:val="both"/>
        <w:rPr>
          <w:color w:val="auto"/>
          <w:sz w:val="28"/>
          <w:szCs w:val="28"/>
        </w:rPr>
      </w:pPr>
      <w:r w:rsidRPr="004223C6">
        <w:rPr>
          <w:color w:val="auto"/>
          <w:sz w:val="28"/>
          <w:szCs w:val="28"/>
        </w:rPr>
        <w:t xml:space="preserve">Согласно предоставленным </w:t>
      </w:r>
      <w:r>
        <w:rPr>
          <w:color w:val="auto"/>
          <w:sz w:val="28"/>
          <w:szCs w:val="28"/>
        </w:rPr>
        <w:t xml:space="preserve">проверке </w:t>
      </w:r>
      <w:r w:rsidRPr="004223C6">
        <w:rPr>
          <w:color w:val="auto"/>
          <w:sz w:val="28"/>
          <w:szCs w:val="28"/>
        </w:rPr>
        <w:t>Отчет</w:t>
      </w:r>
      <w:r>
        <w:rPr>
          <w:color w:val="auto"/>
          <w:sz w:val="28"/>
          <w:szCs w:val="28"/>
        </w:rPr>
        <w:t>ам</w:t>
      </w:r>
      <w:r w:rsidRPr="004223C6">
        <w:rPr>
          <w:color w:val="auto"/>
          <w:sz w:val="28"/>
          <w:szCs w:val="28"/>
        </w:rPr>
        <w:t xml:space="preserve"> по муниципальному заданию за </w:t>
      </w:r>
      <w:r>
        <w:rPr>
          <w:color w:val="auto"/>
          <w:sz w:val="28"/>
          <w:szCs w:val="28"/>
        </w:rPr>
        <w:t xml:space="preserve">2016-2019 </w:t>
      </w:r>
      <w:r w:rsidRPr="004223C6">
        <w:rPr>
          <w:color w:val="auto"/>
          <w:sz w:val="28"/>
          <w:szCs w:val="28"/>
        </w:rPr>
        <w:t>год</w:t>
      </w:r>
      <w:r>
        <w:rPr>
          <w:color w:val="auto"/>
          <w:sz w:val="28"/>
          <w:szCs w:val="28"/>
        </w:rPr>
        <w:t xml:space="preserve">ы, </w:t>
      </w:r>
      <w:r w:rsidRPr="004223C6">
        <w:rPr>
          <w:color w:val="auto"/>
          <w:sz w:val="28"/>
          <w:szCs w:val="28"/>
        </w:rPr>
        <w:t xml:space="preserve">муниципальные задания выполнены в полном объеме. </w:t>
      </w:r>
    </w:p>
    <w:p w:rsidR="00180FA8" w:rsidRPr="00180FA8" w:rsidRDefault="00180FA8" w:rsidP="00180FA8">
      <w:pPr>
        <w:pStyle w:val="Default"/>
        <w:numPr>
          <w:ilvl w:val="0"/>
          <w:numId w:val="14"/>
        </w:numPr>
        <w:ind w:left="0" w:right="-1" w:firstLine="709"/>
        <w:contextualSpacing/>
        <w:jc w:val="both"/>
        <w:rPr>
          <w:b/>
          <w:color w:val="auto"/>
          <w:sz w:val="28"/>
          <w:szCs w:val="28"/>
        </w:rPr>
      </w:pPr>
      <w:r w:rsidRPr="00180FA8">
        <w:rPr>
          <w:b/>
          <w:color w:val="auto"/>
          <w:sz w:val="28"/>
          <w:szCs w:val="28"/>
        </w:rPr>
        <w:t xml:space="preserve">Однако в ходе контрольного мероприятия установлено, что  в 2018, 2019 году Учреждением фактически не исполнен в полном объеме ряд доведенных муниципальными заданиями показателей по муниципальным услугам: </w:t>
      </w:r>
    </w:p>
    <w:p w:rsidR="00180FA8" w:rsidRPr="00180FA8" w:rsidRDefault="00180FA8" w:rsidP="00180FA8">
      <w:pPr>
        <w:pStyle w:val="a5"/>
        <w:ind w:firstLine="709"/>
        <w:contextualSpacing/>
        <w:jc w:val="both"/>
        <w:rPr>
          <w:b/>
          <w:sz w:val="28"/>
          <w:szCs w:val="28"/>
        </w:rPr>
      </w:pPr>
      <w:r w:rsidRPr="00180FA8">
        <w:rPr>
          <w:b/>
          <w:sz w:val="28"/>
          <w:szCs w:val="28"/>
        </w:rPr>
        <w:t>-  «Управление эксплуатацией автотранспортных средств Альметьевского муниципального района Республики Татарстан и их эксплуатация» на 5,6% и 3,5%, соответственно;</w:t>
      </w:r>
    </w:p>
    <w:p w:rsidR="00180FA8" w:rsidRDefault="00180FA8" w:rsidP="00180FA8">
      <w:pPr>
        <w:pStyle w:val="a5"/>
        <w:ind w:firstLine="709"/>
        <w:contextualSpacing/>
        <w:jc w:val="both"/>
        <w:rPr>
          <w:b/>
          <w:sz w:val="28"/>
          <w:szCs w:val="28"/>
        </w:rPr>
      </w:pPr>
      <w:r w:rsidRPr="00180FA8">
        <w:rPr>
          <w:b/>
          <w:sz w:val="28"/>
          <w:szCs w:val="28"/>
        </w:rPr>
        <w:t>- Управление эксплуатацией нежилого фонда Альметьевского муниципального района Республики Татарстан и его эксплуатация (административные здания, гаражи)» на 28,2% и 21,5%, соответственно.</w:t>
      </w:r>
    </w:p>
    <w:p w:rsidR="009A42DE" w:rsidRPr="00180FA8" w:rsidRDefault="009A42DE" w:rsidP="009A42DE">
      <w:pPr>
        <w:pStyle w:val="a5"/>
        <w:ind w:firstLine="709"/>
        <w:contextualSpacing/>
        <w:jc w:val="both"/>
        <w:rPr>
          <w:b/>
          <w:sz w:val="28"/>
          <w:szCs w:val="28"/>
        </w:rPr>
      </w:pPr>
      <w:proofErr w:type="gramStart"/>
      <w:r w:rsidRPr="009A42DE">
        <w:rPr>
          <w:b/>
          <w:sz w:val="28"/>
          <w:szCs w:val="28"/>
        </w:rPr>
        <w:t xml:space="preserve">Таким образом, изменения в муниципальные задания на 2017-2019 </w:t>
      </w:r>
      <w:proofErr w:type="spellStart"/>
      <w:r w:rsidRPr="009A42DE">
        <w:rPr>
          <w:b/>
          <w:sz w:val="28"/>
          <w:szCs w:val="28"/>
        </w:rPr>
        <w:t>г.г</w:t>
      </w:r>
      <w:proofErr w:type="spellEnd"/>
      <w:r w:rsidRPr="009A42DE">
        <w:rPr>
          <w:b/>
          <w:sz w:val="28"/>
          <w:szCs w:val="28"/>
        </w:rPr>
        <w:t>. Учредителем не внесены и не утверждены, то есть, как правило</w:t>
      </w:r>
      <w:r>
        <w:rPr>
          <w:b/>
          <w:sz w:val="28"/>
          <w:szCs w:val="28"/>
        </w:rPr>
        <w:t>,</w:t>
      </w:r>
      <w:r w:rsidRPr="009A42DE">
        <w:rPr>
          <w:b/>
          <w:sz w:val="28"/>
          <w:szCs w:val="28"/>
        </w:rPr>
        <w:t xml:space="preserve">  формирование муниципального задания осуществлялось формально,</w:t>
      </w:r>
      <w:r>
        <w:rPr>
          <w:sz w:val="28"/>
          <w:szCs w:val="28"/>
        </w:rPr>
        <w:t xml:space="preserve"> тогда как, согласно ч.2 ст.69.2 Бюджетного кодекса РФ </w:t>
      </w:r>
      <w:r w:rsidRPr="00341DA7">
        <w:rPr>
          <w:sz w:val="28"/>
          <w:szCs w:val="28"/>
        </w:rPr>
        <w:t>показатели муниципального задания используются при составлении проектов бюджетов для планирования бюджетных ассигнований на оказание муниципальных услуг (выполнение работ), а также для определения объема субсидий на</w:t>
      </w:r>
      <w:proofErr w:type="gramEnd"/>
      <w:r w:rsidRPr="00341DA7">
        <w:rPr>
          <w:sz w:val="28"/>
          <w:szCs w:val="28"/>
        </w:rPr>
        <w:t xml:space="preserve"> выполнение муниципального задания бюджетным или автономным учреждением.</w:t>
      </w:r>
    </w:p>
    <w:p w:rsidR="00180FA8" w:rsidRDefault="00180FA8" w:rsidP="00180FA8">
      <w:pPr>
        <w:pStyle w:val="a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В ходе проверки муниципальное задание на 2020 год приведено в соответствие положениям Постановления Исполкома АМР от 08.08.2019 № 1444, учтены результаты инвентаризации договоров, а также внесены изменения в показатели с учетом реализованных через торги автотранспортных средств в ноябре 2020 года (-4 ед.) и исключено недвижимое имущество, переданное в аренду.</w:t>
      </w:r>
      <w:r w:rsidRPr="004223C6">
        <w:rPr>
          <w:sz w:val="28"/>
          <w:szCs w:val="28"/>
        </w:rPr>
        <w:t xml:space="preserve">      </w:t>
      </w:r>
    </w:p>
    <w:p w:rsidR="00180FA8" w:rsidRPr="00180FA8" w:rsidRDefault="00180FA8" w:rsidP="00180FA8">
      <w:pPr>
        <w:pStyle w:val="a6"/>
        <w:ind w:right="-1"/>
        <w:jc w:val="both"/>
        <w:rPr>
          <w:sz w:val="28"/>
          <w:szCs w:val="28"/>
        </w:rPr>
      </w:pPr>
    </w:p>
    <w:p w:rsidR="000A77DD" w:rsidRPr="005B6FD4" w:rsidRDefault="000A77DD" w:rsidP="001537AC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ind w:left="0" w:right="-1" w:firstLine="709"/>
        <w:jc w:val="both"/>
        <w:rPr>
          <w:rFonts w:eastAsia="Calibri"/>
          <w:sz w:val="28"/>
          <w:szCs w:val="28"/>
          <w:lang w:eastAsia="en-US"/>
        </w:rPr>
      </w:pPr>
      <w:r w:rsidRPr="00B97E79">
        <w:rPr>
          <w:rFonts w:eastAsia="Calibri"/>
          <w:sz w:val="28"/>
          <w:szCs w:val="28"/>
          <w:lang w:eastAsia="en-US"/>
        </w:rPr>
        <w:t>Наибольший удельный вес в расходах Учреждения занимают расходы на оплату труда и начисления на выплаты по оплате труда</w:t>
      </w:r>
      <w:r w:rsidR="007E3336" w:rsidRPr="00B97E79">
        <w:rPr>
          <w:rFonts w:eastAsia="Calibri"/>
          <w:sz w:val="28"/>
          <w:szCs w:val="28"/>
          <w:lang w:eastAsia="en-US"/>
        </w:rPr>
        <w:t>:</w:t>
      </w:r>
      <w:r w:rsidR="007E3336" w:rsidRPr="005B6FD4">
        <w:rPr>
          <w:rFonts w:eastAsia="Calibri"/>
          <w:sz w:val="28"/>
          <w:szCs w:val="28"/>
          <w:lang w:eastAsia="en-US"/>
        </w:rPr>
        <w:t xml:space="preserve"> </w:t>
      </w:r>
      <w:r w:rsidR="00B97E79">
        <w:rPr>
          <w:rFonts w:eastAsia="Calibri"/>
          <w:sz w:val="28"/>
          <w:szCs w:val="28"/>
          <w:lang w:eastAsia="en-US"/>
        </w:rPr>
        <w:t xml:space="preserve">в 2016 году направлено 30813,6 </w:t>
      </w:r>
      <w:proofErr w:type="spellStart"/>
      <w:r w:rsidR="00B97E79">
        <w:rPr>
          <w:rFonts w:eastAsia="Calibri"/>
          <w:sz w:val="28"/>
          <w:szCs w:val="28"/>
          <w:lang w:eastAsia="en-US"/>
        </w:rPr>
        <w:t>тыс</w:t>
      </w:r>
      <w:proofErr w:type="gramStart"/>
      <w:r w:rsidR="00B97E79">
        <w:rPr>
          <w:rFonts w:eastAsia="Calibri"/>
          <w:sz w:val="28"/>
          <w:szCs w:val="28"/>
          <w:lang w:eastAsia="en-US"/>
        </w:rPr>
        <w:t>.р</w:t>
      </w:r>
      <w:proofErr w:type="gramEnd"/>
      <w:r w:rsidR="00B97E79">
        <w:rPr>
          <w:rFonts w:eastAsia="Calibri"/>
          <w:sz w:val="28"/>
          <w:szCs w:val="28"/>
          <w:lang w:eastAsia="en-US"/>
        </w:rPr>
        <w:t>уб</w:t>
      </w:r>
      <w:proofErr w:type="spellEnd"/>
      <w:r w:rsidR="00B97E79">
        <w:rPr>
          <w:rFonts w:eastAsia="Calibri"/>
          <w:sz w:val="28"/>
          <w:szCs w:val="28"/>
          <w:lang w:eastAsia="en-US"/>
        </w:rPr>
        <w:t xml:space="preserve">., в 2017 году – 49273,4 </w:t>
      </w:r>
      <w:proofErr w:type="spellStart"/>
      <w:r w:rsidR="00B97E79">
        <w:rPr>
          <w:rFonts w:eastAsia="Calibri"/>
          <w:sz w:val="28"/>
          <w:szCs w:val="28"/>
          <w:lang w:eastAsia="en-US"/>
        </w:rPr>
        <w:t>тыс.руб</w:t>
      </w:r>
      <w:proofErr w:type="spellEnd"/>
      <w:r w:rsidR="00B97E79">
        <w:rPr>
          <w:rFonts w:eastAsia="Calibri"/>
          <w:sz w:val="28"/>
          <w:szCs w:val="28"/>
          <w:lang w:eastAsia="en-US"/>
        </w:rPr>
        <w:t xml:space="preserve">., </w:t>
      </w:r>
      <w:r w:rsidRPr="005B6FD4">
        <w:rPr>
          <w:rFonts w:eastAsia="Calibri"/>
          <w:sz w:val="28"/>
          <w:szCs w:val="28"/>
          <w:lang w:eastAsia="en-US"/>
        </w:rPr>
        <w:t xml:space="preserve">в 2018 году </w:t>
      </w:r>
      <w:r w:rsidR="00B97E79">
        <w:rPr>
          <w:rFonts w:eastAsia="Calibri"/>
          <w:sz w:val="28"/>
          <w:szCs w:val="28"/>
          <w:lang w:eastAsia="en-US"/>
        </w:rPr>
        <w:t xml:space="preserve">– 56313,7 </w:t>
      </w:r>
      <w:proofErr w:type="spellStart"/>
      <w:r w:rsidR="007E3336" w:rsidRPr="005B6FD4">
        <w:rPr>
          <w:rFonts w:eastAsia="Calibri"/>
          <w:sz w:val="28"/>
          <w:szCs w:val="28"/>
          <w:lang w:eastAsia="en-US"/>
        </w:rPr>
        <w:t>тыс.рублей</w:t>
      </w:r>
      <w:proofErr w:type="spellEnd"/>
      <w:r w:rsidR="007E3336" w:rsidRPr="005B6FD4">
        <w:rPr>
          <w:rFonts w:eastAsia="Calibri"/>
          <w:sz w:val="28"/>
          <w:szCs w:val="28"/>
          <w:lang w:eastAsia="en-US"/>
        </w:rPr>
        <w:t xml:space="preserve">, </w:t>
      </w:r>
      <w:r w:rsidRPr="005B6FD4">
        <w:rPr>
          <w:rFonts w:eastAsia="Calibri"/>
          <w:sz w:val="28"/>
          <w:szCs w:val="28"/>
          <w:lang w:eastAsia="en-US"/>
        </w:rPr>
        <w:t>в 2019 году</w:t>
      </w:r>
      <w:r w:rsidR="007E3336" w:rsidRPr="005B6FD4">
        <w:rPr>
          <w:rFonts w:eastAsia="Calibri"/>
          <w:sz w:val="28"/>
          <w:szCs w:val="28"/>
          <w:lang w:eastAsia="en-US"/>
        </w:rPr>
        <w:t xml:space="preserve"> – </w:t>
      </w:r>
      <w:r w:rsidR="00B97E79">
        <w:rPr>
          <w:rFonts w:eastAsia="Calibri"/>
          <w:sz w:val="28"/>
          <w:szCs w:val="28"/>
          <w:lang w:eastAsia="en-US"/>
        </w:rPr>
        <w:t>60284,6</w:t>
      </w:r>
      <w:r w:rsidR="007E3336" w:rsidRPr="005B6FD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7E3336" w:rsidRPr="005B6FD4">
        <w:rPr>
          <w:rFonts w:eastAsia="Calibri"/>
          <w:sz w:val="28"/>
          <w:szCs w:val="28"/>
          <w:lang w:eastAsia="en-US"/>
        </w:rPr>
        <w:t>тыс.рублей</w:t>
      </w:r>
      <w:proofErr w:type="spellEnd"/>
      <w:r w:rsidRPr="005B6FD4">
        <w:rPr>
          <w:rFonts w:eastAsia="Calibri"/>
          <w:sz w:val="28"/>
          <w:szCs w:val="28"/>
          <w:lang w:eastAsia="en-US"/>
        </w:rPr>
        <w:t>.</w:t>
      </w:r>
    </w:p>
    <w:p w:rsidR="007E3336" w:rsidRPr="006E2228" w:rsidRDefault="007E3336" w:rsidP="001537AC">
      <w:pPr>
        <w:widowControl w:val="0"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6E2228">
        <w:rPr>
          <w:sz w:val="28"/>
          <w:szCs w:val="28"/>
        </w:rPr>
        <w:t xml:space="preserve">Оплата труда работников осуществляется на основе </w:t>
      </w:r>
      <w:r w:rsidR="005B6FD4">
        <w:rPr>
          <w:sz w:val="28"/>
          <w:szCs w:val="28"/>
        </w:rPr>
        <w:t xml:space="preserve">положений </w:t>
      </w:r>
      <w:r w:rsidRPr="006E2228">
        <w:rPr>
          <w:sz w:val="28"/>
          <w:szCs w:val="28"/>
        </w:rPr>
        <w:t xml:space="preserve">Постановления </w:t>
      </w:r>
      <w:r w:rsidR="005B6FD4">
        <w:rPr>
          <w:sz w:val="28"/>
          <w:szCs w:val="28"/>
        </w:rPr>
        <w:t xml:space="preserve">Исполкома АМР </w:t>
      </w:r>
      <w:r w:rsidRPr="006E2228">
        <w:rPr>
          <w:sz w:val="28"/>
          <w:szCs w:val="28"/>
        </w:rPr>
        <w:t>№</w:t>
      </w:r>
      <w:r w:rsidR="005B6FD4">
        <w:rPr>
          <w:sz w:val="28"/>
          <w:szCs w:val="28"/>
        </w:rPr>
        <w:t xml:space="preserve"> 864 от 25.06.2018.</w:t>
      </w:r>
    </w:p>
    <w:p w:rsidR="007E3336" w:rsidRPr="006E2228" w:rsidRDefault="007E3336" w:rsidP="001537AC">
      <w:pPr>
        <w:ind w:right="-1" w:firstLine="567"/>
        <w:jc w:val="both"/>
        <w:rPr>
          <w:sz w:val="28"/>
          <w:szCs w:val="28"/>
        </w:rPr>
      </w:pPr>
      <w:r w:rsidRPr="006E2228">
        <w:rPr>
          <w:sz w:val="28"/>
          <w:szCs w:val="28"/>
        </w:rPr>
        <w:t xml:space="preserve">Просроченная задолженность по выплате заработной платы перед работниками Предприятия </w:t>
      </w:r>
      <w:r w:rsidR="005B6FD4">
        <w:rPr>
          <w:sz w:val="28"/>
          <w:szCs w:val="28"/>
        </w:rPr>
        <w:t xml:space="preserve">и </w:t>
      </w:r>
      <w:r w:rsidR="005B6FD4" w:rsidRPr="006E2228">
        <w:rPr>
          <w:sz w:val="28"/>
          <w:szCs w:val="28"/>
        </w:rPr>
        <w:t xml:space="preserve"> платежам во внебюджетные фонды </w:t>
      </w:r>
      <w:r w:rsidRPr="006E2228">
        <w:rPr>
          <w:sz w:val="28"/>
          <w:szCs w:val="28"/>
        </w:rPr>
        <w:t>отсутствует.</w:t>
      </w:r>
    </w:p>
    <w:p w:rsidR="000A77DD" w:rsidRDefault="007E3336" w:rsidP="001537AC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Проверкой правомерности начисления заработной платы, доплат, надбавок, премий руководителю Учреждения за проверяемый период нарушения действующих нормативных документов не выявлены.</w:t>
      </w:r>
    </w:p>
    <w:p w:rsidR="00D51863" w:rsidRDefault="00D51863" w:rsidP="00D518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Анализ штатного расписания Учреждения и фактически трудоустроенных граждан показал, что</w:t>
      </w:r>
      <w:r w:rsidRPr="00065CC5">
        <w:rPr>
          <w:sz w:val="28"/>
          <w:szCs w:val="28"/>
        </w:rPr>
        <w:t xml:space="preserve"> на протяжении 5 лет остаются вакантными порядка 28 единиц (в том числе: водители 13-16 ед.)  с месячным ФОТ в размере 173,9 </w:t>
      </w:r>
      <w:proofErr w:type="spellStart"/>
      <w:r w:rsidRPr="00065CC5">
        <w:rPr>
          <w:sz w:val="28"/>
          <w:szCs w:val="28"/>
        </w:rPr>
        <w:t>тыс</w:t>
      </w:r>
      <w:proofErr w:type="gramStart"/>
      <w:r w:rsidRPr="00065CC5">
        <w:rPr>
          <w:sz w:val="28"/>
          <w:szCs w:val="28"/>
        </w:rPr>
        <w:t>.р</w:t>
      </w:r>
      <w:proofErr w:type="gramEnd"/>
      <w:r w:rsidRPr="00065CC5">
        <w:rPr>
          <w:sz w:val="28"/>
          <w:szCs w:val="28"/>
        </w:rPr>
        <w:t>уб</w:t>
      </w:r>
      <w:proofErr w:type="spellEnd"/>
      <w:r w:rsidRPr="00065CC5">
        <w:rPr>
          <w:sz w:val="28"/>
          <w:szCs w:val="28"/>
        </w:rPr>
        <w:t xml:space="preserve">., с годовым ФОТ – 2086,9 </w:t>
      </w:r>
      <w:proofErr w:type="spellStart"/>
      <w:r w:rsidRPr="00065CC5">
        <w:rPr>
          <w:sz w:val="28"/>
          <w:szCs w:val="28"/>
        </w:rPr>
        <w:t>тыс.руб</w:t>
      </w:r>
      <w:proofErr w:type="spellEnd"/>
      <w:r w:rsidRPr="00065CC5">
        <w:rPr>
          <w:sz w:val="28"/>
          <w:szCs w:val="28"/>
        </w:rPr>
        <w:t>., что имеет риски искусственного завышения</w:t>
      </w:r>
      <w:r>
        <w:rPr>
          <w:sz w:val="28"/>
          <w:szCs w:val="28"/>
        </w:rPr>
        <w:t xml:space="preserve"> штатного расписания учреждения, для дальнейшего перераспределения экономии фонда оплаты труда на стимулирование сотрудников.</w:t>
      </w:r>
    </w:p>
    <w:p w:rsidR="00D51863" w:rsidRPr="00065CC5" w:rsidRDefault="00D51863" w:rsidP="00D518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65CC5">
        <w:rPr>
          <w:sz w:val="28"/>
          <w:szCs w:val="28"/>
        </w:rPr>
        <w:t>ри отсутствии экономических оснований, вместо вакантной должности гардеробщика в штатное расписание с 01.09.2020 г. введена должность специалиста по кадрам, что повлияло на увеличение ежемесячного фонда оплаты труда У</w:t>
      </w:r>
      <w:r>
        <w:rPr>
          <w:sz w:val="28"/>
          <w:szCs w:val="28"/>
        </w:rPr>
        <w:t xml:space="preserve">чреждения на сумму 9,6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</w:t>
      </w:r>
    </w:p>
    <w:p w:rsidR="00D51863" w:rsidRPr="00065CC5" w:rsidRDefault="00D51863" w:rsidP="00D518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065CC5">
        <w:rPr>
          <w:sz w:val="28"/>
          <w:szCs w:val="28"/>
        </w:rPr>
        <w:t>а штатную должность начальника хозяйственной службы Учреждения, принято лицо, не соответствующее квалификационным требованиям, за проверяемый период работнику была начислена заработная плата (май - октябрь</w:t>
      </w:r>
      <w:r>
        <w:rPr>
          <w:sz w:val="28"/>
          <w:szCs w:val="28"/>
        </w:rPr>
        <w:t xml:space="preserve"> 2020г.) в сумме 190,6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</w:t>
      </w:r>
    </w:p>
    <w:p w:rsidR="00D51863" w:rsidRPr="00065CC5" w:rsidRDefault="00D51863" w:rsidP="00D51863">
      <w:pPr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Cs/>
          <w:kern w:val="36"/>
          <w:sz w:val="28"/>
          <w:szCs w:val="28"/>
        </w:rPr>
        <w:t>Д</w:t>
      </w:r>
      <w:r w:rsidRPr="00065CC5">
        <w:rPr>
          <w:bCs/>
          <w:kern w:val="36"/>
          <w:sz w:val="28"/>
          <w:szCs w:val="28"/>
        </w:rPr>
        <w:t xml:space="preserve">испетчером транспорта и навигации не исполняются должностные обязанности по факту непрерывного контроля </w:t>
      </w:r>
      <w:r w:rsidRPr="00065CC5">
        <w:rPr>
          <w:color w:val="000000"/>
          <w:sz w:val="28"/>
          <w:szCs w:val="28"/>
          <w:shd w:val="clear" w:color="auto" w:fill="FFFFFF"/>
        </w:rPr>
        <w:t xml:space="preserve">соответствия данных о работе транспорта, полученных по программе </w:t>
      </w:r>
      <w:r w:rsidRPr="00065CC5">
        <w:rPr>
          <w:color w:val="000000"/>
          <w:sz w:val="28"/>
          <w:szCs w:val="28"/>
          <w:shd w:val="clear" w:color="auto" w:fill="FFFFFF"/>
          <w:lang w:val="en-US"/>
        </w:rPr>
        <w:t>GPRS</w:t>
      </w:r>
      <w:r w:rsidRPr="00065CC5">
        <w:rPr>
          <w:color w:val="000000"/>
          <w:sz w:val="28"/>
          <w:szCs w:val="28"/>
          <w:shd w:val="clear" w:color="auto" w:fill="FFFFFF"/>
        </w:rPr>
        <w:t xml:space="preserve"> путевым листам; обеспечения хранения всей поступающей информации о транспорте в базе данных;  формированию различных отчетов из базы данных и своевременному предоставлению службам учреждения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D51863" w:rsidRPr="00065CC5" w:rsidRDefault="00D51863" w:rsidP="00D51863">
      <w:pPr>
        <w:pStyle w:val="a6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От</w:t>
      </w:r>
      <w:r w:rsidRPr="00065CC5">
        <w:rPr>
          <w:sz w:val="28"/>
          <w:szCs w:val="28"/>
        </w:rPr>
        <w:t>сутствуют нормативно-правовые и локальные документы, регламентирующие распределение рабочего времени на уборку служебных помещений, что создает риски неравномерного распределения убираемых площадей (объектов) между уборщиками служебных помещ</w:t>
      </w:r>
      <w:r w:rsidR="00765195">
        <w:rPr>
          <w:sz w:val="28"/>
          <w:szCs w:val="28"/>
        </w:rPr>
        <w:t>ений за ставку заработной платы.</w:t>
      </w:r>
    </w:p>
    <w:p w:rsidR="00190603" w:rsidRDefault="00765195" w:rsidP="00190603">
      <w:pPr>
        <w:ind w:firstLine="709"/>
        <w:contextualSpacing/>
        <w:jc w:val="both"/>
        <w:rPr>
          <w:b/>
          <w:sz w:val="28"/>
          <w:szCs w:val="28"/>
        </w:rPr>
      </w:pPr>
      <w:r w:rsidRPr="00765195">
        <w:rPr>
          <w:b/>
          <w:sz w:val="28"/>
          <w:szCs w:val="28"/>
        </w:rPr>
        <w:lastRenderedPageBreak/>
        <w:t>В</w:t>
      </w:r>
      <w:r w:rsidR="00D51863" w:rsidRPr="00765195">
        <w:rPr>
          <w:b/>
          <w:sz w:val="28"/>
          <w:szCs w:val="28"/>
        </w:rPr>
        <w:t>ыездной проверкой 16 декабря 2020г. фактического трудоустройства и выполнения должностных обязанностей работников Учреждения выявлены факты отсутствия штатных работников на рабочем месте, несоответствия фактически выполняемой трудовой фу</w:t>
      </w:r>
      <w:r w:rsidR="00190603">
        <w:rPr>
          <w:b/>
          <w:sz w:val="28"/>
          <w:szCs w:val="28"/>
        </w:rPr>
        <w:t>нкцией работника с номинальной.</w:t>
      </w:r>
    </w:p>
    <w:p w:rsidR="00EB4CB8" w:rsidRPr="00A149F4" w:rsidRDefault="007E3336" w:rsidP="00190603">
      <w:pPr>
        <w:ind w:firstLine="709"/>
        <w:contextualSpacing/>
        <w:jc w:val="both"/>
        <w:rPr>
          <w:b/>
          <w:sz w:val="28"/>
          <w:szCs w:val="28"/>
        </w:rPr>
      </w:pPr>
      <w:r w:rsidRPr="00A149F4">
        <w:rPr>
          <w:b/>
          <w:sz w:val="28"/>
          <w:szCs w:val="28"/>
        </w:rPr>
        <w:t>Проверкой установлено, что в документах, устанавливающих порядок выплаты заработной платы, имеются ошибки, а именно:</w:t>
      </w:r>
    </w:p>
    <w:p w:rsidR="00D51863" w:rsidRDefault="00D51863" w:rsidP="00D51863">
      <w:pPr>
        <w:jc w:val="both"/>
        <w:rPr>
          <w:sz w:val="28"/>
          <w:szCs w:val="28"/>
        </w:rPr>
      </w:pPr>
      <w:r w:rsidRPr="00D51863">
        <w:rPr>
          <w:sz w:val="28"/>
          <w:szCs w:val="28"/>
        </w:rPr>
        <w:t>- ежемесячная отраслевая доплата определена в виде фиксированной суммы по должностям, что противоречит положениям Постановления от 18.10.2018г. №1694 (устанавливается руководителем муниципального учреждения по согласованию с учредителем в п</w:t>
      </w:r>
      <w:r>
        <w:rPr>
          <w:sz w:val="28"/>
          <w:szCs w:val="28"/>
        </w:rPr>
        <w:t>роцентах к должностному окладу).</w:t>
      </w:r>
    </w:p>
    <w:p w:rsidR="00BE4763" w:rsidRPr="006E2228" w:rsidRDefault="00BE4763" w:rsidP="001537AC">
      <w:pPr>
        <w:ind w:right="-1"/>
        <w:jc w:val="both"/>
        <w:rPr>
          <w:sz w:val="28"/>
          <w:szCs w:val="28"/>
        </w:rPr>
      </w:pPr>
    </w:p>
    <w:p w:rsidR="00180FA8" w:rsidRDefault="00765195" w:rsidP="00180FA8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180FA8">
        <w:rPr>
          <w:sz w:val="28"/>
          <w:szCs w:val="28"/>
        </w:rPr>
        <w:t xml:space="preserve">Возмещение командировочных расходов (суточные, проживание в гостинице) производится в соответствии с </w:t>
      </w:r>
      <w:r w:rsidRPr="00180FA8">
        <w:rPr>
          <w:rFonts w:ascii="Times New Roman CYR" w:hAnsi="Times New Roman CYR" w:cs="Times New Roman CYR"/>
          <w:sz w:val="28"/>
          <w:szCs w:val="28"/>
        </w:rPr>
        <w:t xml:space="preserve">приложением № 11 «Положение о служебных командировках» к учетной политике Учреждения, утвержденной приказами директора МБУ «АХУ». </w:t>
      </w:r>
      <w:r w:rsidR="00180FA8" w:rsidRPr="00180FA8">
        <w:rPr>
          <w:rFonts w:ascii="Times New Roman CYR" w:hAnsi="Times New Roman CYR" w:cs="Times New Roman CYR"/>
          <w:sz w:val="28"/>
          <w:szCs w:val="28"/>
        </w:rPr>
        <w:t>В Положении отсутствует перечень в</w:t>
      </w:r>
      <w:r w:rsidR="00180FA8" w:rsidRPr="00180FA8">
        <w:rPr>
          <w:sz w:val="28"/>
          <w:szCs w:val="28"/>
        </w:rPr>
        <w:t xml:space="preserve">идов </w:t>
      </w:r>
      <w:r w:rsidR="00180FA8" w:rsidRPr="00180FA8">
        <w:rPr>
          <w:rStyle w:val="a7"/>
          <w:sz w:val="28"/>
          <w:szCs w:val="28"/>
        </w:rPr>
        <w:t>документов</w:t>
      </w:r>
      <w:r w:rsidR="00180FA8" w:rsidRPr="00180FA8">
        <w:rPr>
          <w:sz w:val="28"/>
          <w:szCs w:val="28"/>
        </w:rPr>
        <w:t xml:space="preserve">, </w:t>
      </w:r>
      <w:r w:rsidR="00180FA8" w:rsidRPr="00180FA8">
        <w:rPr>
          <w:rStyle w:val="a7"/>
          <w:sz w:val="28"/>
          <w:szCs w:val="28"/>
        </w:rPr>
        <w:t>подтверждающих</w:t>
      </w:r>
      <w:r w:rsidR="00180FA8" w:rsidRPr="00180FA8">
        <w:rPr>
          <w:sz w:val="28"/>
          <w:szCs w:val="28"/>
        </w:rPr>
        <w:t xml:space="preserve"> размер фактических затрат, исходя из которого возмещаются расходы по бронированию и </w:t>
      </w:r>
      <w:r w:rsidR="00180FA8" w:rsidRPr="00180FA8">
        <w:rPr>
          <w:rStyle w:val="a7"/>
          <w:sz w:val="28"/>
          <w:szCs w:val="28"/>
        </w:rPr>
        <w:t>найму</w:t>
      </w:r>
      <w:r w:rsidR="00180FA8" w:rsidRPr="00180FA8">
        <w:rPr>
          <w:sz w:val="28"/>
          <w:szCs w:val="28"/>
        </w:rPr>
        <w:t xml:space="preserve"> жилых помещений в случае вызванной условиями выполнения служебного </w:t>
      </w:r>
      <w:proofErr w:type="gramStart"/>
      <w:r w:rsidR="00180FA8" w:rsidRPr="00180FA8">
        <w:rPr>
          <w:sz w:val="28"/>
          <w:szCs w:val="28"/>
        </w:rPr>
        <w:t>задания необходимости проживания сотрудников Учреждения</w:t>
      </w:r>
      <w:proofErr w:type="gramEnd"/>
      <w:r w:rsidR="00180FA8" w:rsidRPr="00180FA8">
        <w:rPr>
          <w:sz w:val="28"/>
          <w:szCs w:val="28"/>
        </w:rPr>
        <w:t>.</w:t>
      </w:r>
      <w:r w:rsidR="00180FA8">
        <w:rPr>
          <w:sz w:val="28"/>
          <w:szCs w:val="28"/>
        </w:rPr>
        <w:t xml:space="preserve"> </w:t>
      </w:r>
    </w:p>
    <w:p w:rsidR="00180FA8" w:rsidRPr="00180FA8" w:rsidRDefault="00180FA8" w:rsidP="00180F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0FA8">
        <w:rPr>
          <w:sz w:val="28"/>
          <w:szCs w:val="28"/>
        </w:rPr>
        <w:t xml:space="preserve">Установлена переплата суточных и возмещения за проживание в гостинице за счет средств бюджета на сумму 2,5 </w:t>
      </w:r>
      <w:proofErr w:type="spellStart"/>
      <w:r w:rsidRPr="00180FA8">
        <w:rPr>
          <w:sz w:val="28"/>
          <w:szCs w:val="28"/>
        </w:rPr>
        <w:t>тыс</w:t>
      </w:r>
      <w:proofErr w:type="gramStart"/>
      <w:r w:rsidRPr="00180FA8">
        <w:rPr>
          <w:sz w:val="28"/>
          <w:szCs w:val="28"/>
        </w:rPr>
        <w:t>.р</w:t>
      </w:r>
      <w:proofErr w:type="gramEnd"/>
      <w:r w:rsidRPr="00180FA8">
        <w:rPr>
          <w:sz w:val="28"/>
          <w:szCs w:val="28"/>
        </w:rPr>
        <w:t>уб</w:t>
      </w:r>
      <w:proofErr w:type="spellEnd"/>
      <w:r w:rsidRPr="00180FA8">
        <w:rPr>
          <w:sz w:val="28"/>
          <w:szCs w:val="28"/>
        </w:rPr>
        <w:t xml:space="preserve">., из-за отсутствия подтверждающих расходы чеков, выезда в командировку в праздничные дни без оформления приказа на работу в праздничный день, нахождения в командировке дольше заказчика. </w:t>
      </w:r>
    </w:p>
    <w:p w:rsidR="007A79B7" w:rsidRPr="007A79B7" w:rsidRDefault="007A79B7" w:rsidP="001537AC">
      <w:pPr>
        <w:pStyle w:val="a6"/>
        <w:widowControl w:val="0"/>
        <w:autoSpaceDE w:val="0"/>
        <w:autoSpaceDN w:val="0"/>
        <w:adjustRightInd w:val="0"/>
        <w:ind w:left="709" w:right="-1"/>
        <w:jc w:val="both"/>
        <w:rPr>
          <w:b/>
          <w:sz w:val="28"/>
          <w:szCs w:val="28"/>
        </w:rPr>
      </w:pPr>
    </w:p>
    <w:p w:rsidR="007D7927" w:rsidRDefault="007D7927" w:rsidP="007D7927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80FA8" w:rsidRPr="007D7927">
        <w:rPr>
          <w:b/>
          <w:sz w:val="28"/>
          <w:szCs w:val="28"/>
        </w:rPr>
        <w:t>6.</w:t>
      </w:r>
      <w:r w:rsidR="00180F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состоянию на 01 января 2020 года на балансе Учреждения имелась 81 единица транспортных средств, балансовой стоимостью 69 965,9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 xml:space="preserve">., остаточной стоимостью 20 462,3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 Амортизация транспортных средств, закрепленных за  Учреждением на 01.01.2020 года составила порядка 70%, в том числе:</w:t>
      </w:r>
    </w:p>
    <w:p w:rsidR="007D7927" w:rsidRDefault="007D7927" w:rsidP="007D792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- 100% - 51 единица транспортных средств;</w:t>
      </w:r>
    </w:p>
    <w:p w:rsidR="007D7927" w:rsidRDefault="007D7927" w:rsidP="007D792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более 70% - 11 </w:t>
      </w:r>
      <w:r w:rsidRPr="00BD7A4E">
        <w:rPr>
          <w:sz w:val="28"/>
          <w:szCs w:val="28"/>
        </w:rPr>
        <w:t xml:space="preserve">  </w:t>
      </w:r>
      <w:r>
        <w:rPr>
          <w:sz w:val="28"/>
          <w:szCs w:val="28"/>
        </w:rPr>
        <w:t>единиц  транспортных средств;</w:t>
      </w:r>
    </w:p>
    <w:p w:rsidR="007D7927" w:rsidRDefault="007D7927" w:rsidP="007D792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более 50% - 10 единиц транспортных средств.</w:t>
      </w:r>
    </w:p>
    <w:p w:rsidR="007D7927" w:rsidRDefault="007D7927" w:rsidP="007D7927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Поэтому, рост расходов на ремонт транспортных средств в 2018 году составил 497% по отношению к 2017 году, в 2019 году – 71% по отношению к 2018 году. </w:t>
      </w:r>
    </w:p>
    <w:p w:rsidR="007D7927" w:rsidRPr="004611DD" w:rsidRDefault="007D7927" w:rsidP="007D7927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Удельный вес расходов Учреждения на оплату услуг, работ по содержанию автотранспортных средств в общих расходах Учреждения также ежегодно растет, в 2016 году составлял 4% или </w:t>
      </w:r>
      <w:r w:rsidRPr="004611DD">
        <w:rPr>
          <w:sz w:val="28"/>
          <w:szCs w:val="28"/>
        </w:rPr>
        <w:t xml:space="preserve">1972,3 </w:t>
      </w:r>
      <w:proofErr w:type="spellStart"/>
      <w:r w:rsidRPr="004611DD">
        <w:rPr>
          <w:sz w:val="28"/>
          <w:szCs w:val="28"/>
        </w:rPr>
        <w:t>тыс</w:t>
      </w:r>
      <w:proofErr w:type="gramStart"/>
      <w:r w:rsidRPr="004611DD">
        <w:rPr>
          <w:sz w:val="28"/>
          <w:szCs w:val="28"/>
        </w:rPr>
        <w:t>.р</w:t>
      </w:r>
      <w:proofErr w:type="gramEnd"/>
      <w:r w:rsidRPr="004611DD">
        <w:rPr>
          <w:sz w:val="28"/>
          <w:szCs w:val="28"/>
        </w:rPr>
        <w:t>уб</w:t>
      </w:r>
      <w:proofErr w:type="spellEnd"/>
      <w:r w:rsidRPr="004611DD">
        <w:rPr>
          <w:sz w:val="28"/>
          <w:szCs w:val="28"/>
        </w:rPr>
        <w:t xml:space="preserve">., в 2019 год составил 7,9% или 6974,6 </w:t>
      </w:r>
      <w:proofErr w:type="spellStart"/>
      <w:r w:rsidRPr="004611DD">
        <w:rPr>
          <w:sz w:val="28"/>
          <w:szCs w:val="28"/>
        </w:rPr>
        <w:t>тыс.руб</w:t>
      </w:r>
      <w:proofErr w:type="spellEnd"/>
      <w:r w:rsidRPr="004611D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91AF0" w:rsidRDefault="00F91AF0" w:rsidP="00F91A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приобретение ГСМ, согласно форме 0503155 использовано:</w:t>
      </w:r>
    </w:p>
    <w:p w:rsidR="00F91AF0" w:rsidRDefault="00F91AF0" w:rsidP="00F91A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-за счет средств местного бюджета, выделенных на исполнение муниципального задания: в 2016 году в сумме 6390,5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 xml:space="preserve">., в 2017 году – </w:t>
      </w:r>
      <w:r>
        <w:rPr>
          <w:sz w:val="28"/>
          <w:szCs w:val="28"/>
        </w:rPr>
        <w:lastRenderedPageBreak/>
        <w:t xml:space="preserve">9220,5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 xml:space="preserve">., 2018 году – 9972,9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 xml:space="preserve">., в 2019 году – 11240,9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 xml:space="preserve">., за 9 месяцев 2020 года – 5476,1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</w:t>
      </w:r>
    </w:p>
    <w:p w:rsidR="00F91AF0" w:rsidRDefault="00F91AF0" w:rsidP="00F91A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 счет внебюджетных источников: в 2016 году в сумме 185,0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 xml:space="preserve">., в 2017 году – 0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 xml:space="preserve">., 2018 году – 0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 xml:space="preserve">., в 2019 году – 0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 xml:space="preserve">., за 9 месяцев 2020 года – 52,9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 xml:space="preserve">.      </w:t>
      </w:r>
    </w:p>
    <w:p w:rsidR="007D7927" w:rsidRDefault="007D7927" w:rsidP="007D7927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F66CFD" w:rsidRDefault="007D7927" w:rsidP="00180FA8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  <w:r w:rsidRPr="007D7927">
        <w:rPr>
          <w:b/>
          <w:color w:val="auto"/>
          <w:sz w:val="28"/>
          <w:szCs w:val="28"/>
        </w:rPr>
        <w:t>7</w:t>
      </w:r>
      <w:r>
        <w:rPr>
          <w:color w:val="auto"/>
          <w:sz w:val="28"/>
          <w:szCs w:val="28"/>
        </w:rPr>
        <w:t xml:space="preserve">. </w:t>
      </w:r>
      <w:r w:rsidR="00180FA8">
        <w:rPr>
          <w:color w:val="auto"/>
          <w:sz w:val="28"/>
          <w:szCs w:val="28"/>
        </w:rPr>
        <w:t xml:space="preserve">Допущены нарушения </w:t>
      </w:r>
      <w:r w:rsidR="00180FA8" w:rsidRPr="00065CC5">
        <w:rPr>
          <w:b/>
          <w:color w:val="auto"/>
          <w:sz w:val="28"/>
          <w:szCs w:val="28"/>
        </w:rPr>
        <w:t>ведения бухгалтерского учета, составления и представления бухгалтерской (финансовой) отчетности</w:t>
      </w:r>
      <w:r w:rsidR="00180FA8">
        <w:rPr>
          <w:b/>
          <w:color w:val="auto"/>
          <w:sz w:val="28"/>
          <w:szCs w:val="28"/>
        </w:rPr>
        <w:t xml:space="preserve">, установленные Федеральным законом </w:t>
      </w:r>
      <w:r w:rsidR="00F66CFD" w:rsidRPr="00C17B90">
        <w:rPr>
          <w:b/>
          <w:sz w:val="28"/>
          <w:szCs w:val="28"/>
        </w:rPr>
        <w:t>от 6 декабря 2011 г. N 402-ФЗ «О бухгалтерском учете»</w:t>
      </w:r>
      <w:r w:rsidR="00180FA8" w:rsidRPr="00065CC5">
        <w:rPr>
          <w:b/>
          <w:color w:val="auto"/>
          <w:sz w:val="28"/>
          <w:szCs w:val="28"/>
        </w:rPr>
        <w:t>, в том числе:</w:t>
      </w:r>
    </w:p>
    <w:p w:rsidR="00180FA8" w:rsidRPr="00065CC5" w:rsidRDefault="00180FA8" w:rsidP="00180FA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65CC5">
        <w:rPr>
          <w:color w:val="auto"/>
          <w:sz w:val="28"/>
          <w:szCs w:val="28"/>
        </w:rPr>
        <w:t xml:space="preserve">- по состоянию на 01.12.2020 г. </w:t>
      </w:r>
      <w:r w:rsidRPr="00065CC5">
        <w:rPr>
          <w:sz w:val="28"/>
          <w:szCs w:val="28"/>
        </w:rPr>
        <w:t xml:space="preserve">нежилые помещения, кадастровый номер 16:45:030114:252, по адресу г.Альметьевск, </w:t>
      </w:r>
      <w:proofErr w:type="spellStart"/>
      <w:r w:rsidRPr="00065CC5">
        <w:rPr>
          <w:sz w:val="28"/>
          <w:szCs w:val="28"/>
        </w:rPr>
        <w:t>ул</w:t>
      </w:r>
      <w:proofErr w:type="gramStart"/>
      <w:r w:rsidRPr="00065CC5">
        <w:rPr>
          <w:sz w:val="28"/>
          <w:szCs w:val="28"/>
        </w:rPr>
        <w:t>.К</w:t>
      </w:r>
      <w:proofErr w:type="gramEnd"/>
      <w:r w:rsidRPr="00065CC5">
        <w:rPr>
          <w:sz w:val="28"/>
          <w:szCs w:val="28"/>
        </w:rPr>
        <w:t>ошевого</w:t>
      </w:r>
      <w:proofErr w:type="spellEnd"/>
      <w:r w:rsidRPr="00065CC5">
        <w:rPr>
          <w:sz w:val="28"/>
          <w:szCs w:val="28"/>
        </w:rPr>
        <w:t xml:space="preserve">, 15 первоначально-восстановительной стоимостью 741,9 </w:t>
      </w:r>
      <w:proofErr w:type="spellStart"/>
      <w:r w:rsidRPr="00065CC5">
        <w:rPr>
          <w:sz w:val="28"/>
          <w:szCs w:val="28"/>
        </w:rPr>
        <w:t>тыс.руб</w:t>
      </w:r>
      <w:proofErr w:type="spellEnd"/>
      <w:r w:rsidRPr="00065CC5">
        <w:rPr>
          <w:sz w:val="28"/>
          <w:szCs w:val="28"/>
        </w:rPr>
        <w:t xml:space="preserve">., переданные в безвозмездное пользование по договору № 28 от 12.10.2018, МБУ «ЦСМ» для ПК «Легенда», сроком на 5 лет не отражены по бухгалтерскому учету на </w:t>
      </w:r>
      <w:proofErr w:type="spellStart"/>
      <w:r w:rsidRPr="00065CC5">
        <w:rPr>
          <w:sz w:val="28"/>
          <w:szCs w:val="28"/>
        </w:rPr>
        <w:t>забалансовом</w:t>
      </w:r>
      <w:proofErr w:type="spellEnd"/>
      <w:r w:rsidRPr="00065CC5">
        <w:rPr>
          <w:sz w:val="28"/>
          <w:szCs w:val="28"/>
        </w:rPr>
        <w:t xml:space="preserve"> счете 26 «Имущество, переданное в безвозмездное пользование»;</w:t>
      </w:r>
    </w:p>
    <w:p w:rsidR="00180FA8" w:rsidRPr="00065CC5" w:rsidRDefault="00180FA8" w:rsidP="00180F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5CC5">
        <w:rPr>
          <w:sz w:val="28"/>
          <w:szCs w:val="28"/>
        </w:rPr>
        <w:t>- отсутствие правовых оснований, а именно договоров, соглашений (первичных учетных документов) на использование муниципального имущества сторонними организациями: для размещения Управления «Опека» АМР,  праздничных, рекламных конструкций МАУ «Департамент жилищной политики и ЖКХ»; оперативного обслуживания площадей, занятых Архивным отделом Исполкома АМР,</w:t>
      </w:r>
    </w:p>
    <w:p w:rsidR="00180FA8" w:rsidRPr="00065CC5" w:rsidRDefault="00180FA8" w:rsidP="00180F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5CC5">
        <w:rPr>
          <w:sz w:val="28"/>
          <w:szCs w:val="28"/>
        </w:rPr>
        <w:t>- факты отсутствия в путевых листах информации, подтверждающей экономическую обоснованность и производительную направленность затрат, связанных с использованием автотранспорта;</w:t>
      </w:r>
    </w:p>
    <w:p w:rsidR="00180FA8" w:rsidRPr="00065CC5" w:rsidRDefault="00180FA8" w:rsidP="00180F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5CC5">
        <w:rPr>
          <w:sz w:val="28"/>
          <w:szCs w:val="28"/>
        </w:rPr>
        <w:t>- факты оформления путевых листов на одного водителя в течение одного дня на два автомобиля одновременно;</w:t>
      </w:r>
    </w:p>
    <w:p w:rsidR="00180FA8" w:rsidRPr="00065CC5" w:rsidRDefault="00180FA8" w:rsidP="00180FA8">
      <w:pPr>
        <w:ind w:firstLine="709"/>
        <w:contextualSpacing/>
        <w:jc w:val="both"/>
        <w:rPr>
          <w:sz w:val="28"/>
          <w:szCs w:val="28"/>
        </w:rPr>
      </w:pPr>
      <w:r w:rsidRPr="00065CC5">
        <w:rPr>
          <w:sz w:val="28"/>
          <w:szCs w:val="28"/>
        </w:rPr>
        <w:t xml:space="preserve">- не обеспечивалась сверка путевых листов с данными навигационной системы ГЛОНАСС за октябрь 2020 года (информация ГЛОНАСС по сентябрь 2020 г. не сохранена): </w:t>
      </w:r>
    </w:p>
    <w:p w:rsidR="00180FA8" w:rsidRPr="00065CC5" w:rsidRDefault="00180FA8" w:rsidP="00180FA8">
      <w:pPr>
        <w:ind w:firstLine="709"/>
        <w:contextualSpacing/>
        <w:jc w:val="both"/>
        <w:rPr>
          <w:bCs/>
          <w:kern w:val="36"/>
          <w:sz w:val="28"/>
          <w:szCs w:val="28"/>
        </w:rPr>
      </w:pPr>
      <w:proofErr w:type="gramStart"/>
      <w:r w:rsidRPr="00065CC5">
        <w:rPr>
          <w:sz w:val="28"/>
          <w:szCs w:val="28"/>
        </w:rPr>
        <w:t xml:space="preserve">- допущено оформление путевых листов, тогда как по данным ГЛОНАСС в течение месяца выезд </w:t>
      </w:r>
      <w:r w:rsidR="00F66CFD">
        <w:rPr>
          <w:bCs/>
          <w:kern w:val="36"/>
          <w:sz w:val="28"/>
          <w:szCs w:val="28"/>
        </w:rPr>
        <w:t xml:space="preserve">транспортного средства </w:t>
      </w:r>
      <w:r w:rsidRPr="00065CC5">
        <w:rPr>
          <w:sz w:val="28"/>
          <w:szCs w:val="28"/>
        </w:rPr>
        <w:t>не подтверждается (</w:t>
      </w:r>
      <w:r w:rsidRPr="00065CC5">
        <w:rPr>
          <w:bCs/>
          <w:kern w:val="36"/>
          <w:sz w:val="28"/>
          <w:szCs w:val="28"/>
        </w:rPr>
        <w:t>Лада 213100 гос.</w:t>
      </w:r>
      <w:proofErr w:type="gramEnd"/>
      <w:r w:rsidRPr="00065CC5">
        <w:rPr>
          <w:bCs/>
          <w:kern w:val="36"/>
          <w:sz w:val="28"/>
          <w:szCs w:val="28"/>
        </w:rPr>
        <w:t xml:space="preserve">№ Т538НУ, по путевым листам пробег 1167 км, Лада 213100 гос.№ Т916ЕС, по путевым листам пробег 1167 км, </w:t>
      </w:r>
      <w:r w:rsidRPr="00065CC5">
        <w:rPr>
          <w:bCs/>
          <w:kern w:val="36"/>
          <w:sz w:val="28"/>
          <w:szCs w:val="28"/>
          <w:lang w:val="en-US"/>
        </w:rPr>
        <w:t>Chevrolet</w:t>
      </w:r>
      <w:r w:rsidRPr="00065CC5">
        <w:rPr>
          <w:bCs/>
          <w:kern w:val="36"/>
          <w:sz w:val="28"/>
          <w:szCs w:val="28"/>
        </w:rPr>
        <w:t xml:space="preserve"> </w:t>
      </w:r>
      <w:proofErr w:type="spellStart"/>
      <w:r w:rsidRPr="00065CC5">
        <w:rPr>
          <w:bCs/>
          <w:kern w:val="36"/>
          <w:sz w:val="28"/>
          <w:szCs w:val="28"/>
          <w:lang w:val="en-US"/>
        </w:rPr>
        <w:t>Niva</w:t>
      </w:r>
      <w:proofErr w:type="spellEnd"/>
      <w:r w:rsidRPr="00065CC5">
        <w:rPr>
          <w:bCs/>
          <w:kern w:val="36"/>
          <w:sz w:val="28"/>
          <w:szCs w:val="28"/>
        </w:rPr>
        <w:t xml:space="preserve"> гос.№ </w:t>
      </w:r>
      <w:proofErr w:type="gramStart"/>
      <w:r w:rsidRPr="00065CC5">
        <w:rPr>
          <w:bCs/>
          <w:kern w:val="36"/>
          <w:sz w:val="28"/>
          <w:szCs w:val="28"/>
        </w:rPr>
        <w:t>А551РМ, по путевым листам пробег 1588 км);</w:t>
      </w:r>
      <w:proofErr w:type="gramEnd"/>
    </w:p>
    <w:p w:rsidR="00180FA8" w:rsidRPr="00065CC5" w:rsidRDefault="00180FA8" w:rsidP="00180FA8">
      <w:pPr>
        <w:ind w:firstLine="709"/>
        <w:contextualSpacing/>
        <w:jc w:val="both"/>
        <w:rPr>
          <w:bCs/>
          <w:kern w:val="36"/>
          <w:sz w:val="28"/>
          <w:szCs w:val="28"/>
        </w:rPr>
      </w:pPr>
      <w:r w:rsidRPr="00065CC5">
        <w:rPr>
          <w:bCs/>
          <w:kern w:val="36"/>
          <w:sz w:val="28"/>
          <w:szCs w:val="28"/>
        </w:rPr>
        <w:t xml:space="preserve">- по данным ГЛОНАСС допущен выезд </w:t>
      </w:r>
      <w:r w:rsidR="00F66CFD">
        <w:rPr>
          <w:bCs/>
          <w:kern w:val="36"/>
          <w:sz w:val="28"/>
          <w:szCs w:val="28"/>
        </w:rPr>
        <w:t xml:space="preserve">транспортного средства </w:t>
      </w:r>
      <w:r w:rsidRPr="00065CC5">
        <w:rPr>
          <w:bCs/>
          <w:kern w:val="36"/>
          <w:sz w:val="28"/>
          <w:szCs w:val="28"/>
        </w:rPr>
        <w:t xml:space="preserve">в рейс без  оформления путевых листов, а по выходным дням без оформления приказа о выходе на работу в связи со служебной необходимостью (ВАЗ 212140 </w:t>
      </w:r>
      <w:proofErr w:type="spellStart"/>
      <w:r w:rsidRPr="00065CC5">
        <w:rPr>
          <w:bCs/>
          <w:kern w:val="36"/>
          <w:sz w:val="28"/>
          <w:szCs w:val="28"/>
        </w:rPr>
        <w:t>гос</w:t>
      </w:r>
      <w:proofErr w:type="gramStart"/>
      <w:r w:rsidRPr="00065CC5">
        <w:rPr>
          <w:bCs/>
          <w:kern w:val="36"/>
          <w:sz w:val="28"/>
          <w:szCs w:val="28"/>
        </w:rPr>
        <w:t>.н</w:t>
      </w:r>
      <w:proofErr w:type="gramEnd"/>
      <w:r w:rsidRPr="00065CC5">
        <w:rPr>
          <w:bCs/>
          <w:kern w:val="36"/>
          <w:sz w:val="28"/>
          <w:szCs w:val="28"/>
        </w:rPr>
        <w:t>омер</w:t>
      </w:r>
      <w:proofErr w:type="spellEnd"/>
      <w:r w:rsidRPr="00065CC5">
        <w:rPr>
          <w:bCs/>
          <w:kern w:val="36"/>
          <w:sz w:val="28"/>
          <w:szCs w:val="28"/>
        </w:rPr>
        <w:t xml:space="preserve"> Р833ОК, </w:t>
      </w:r>
      <w:r w:rsidRPr="00065CC5">
        <w:rPr>
          <w:bCs/>
          <w:kern w:val="36"/>
          <w:sz w:val="28"/>
          <w:szCs w:val="28"/>
          <w:lang w:val="en-US"/>
        </w:rPr>
        <w:t>Ford</w:t>
      </w:r>
      <w:r w:rsidRPr="00065CC5">
        <w:rPr>
          <w:bCs/>
          <w:kern w:val="36"/>
          <w:sz w:val="28"/>
          <w:szCs w:val="28"/>
        </w:rPr>
        <w:t xml:space="preserve"> </w:t>
      </w:r>
      <w:proofErr w:type="spellStart"/>
      <w:r w:rsidRPr="00065CC5">
        <w:rPr>
          <w:bCs/>
          <w:kern w:val="36"/>
          <w:sz w:val="28"/>
          <w:szCs w:val="28"/>
          <w:lang w:val="en-US"/>
        </w:rPr>
        <w:t>Mondeo</w:t>
      </w:r>
      <w:proofErr w:type="spellEnd"/>
      <w:r w:rsidRPr="00065CC5">
        <w:rPr>
          <w:bCs/>
          <w:kern w:val="36"/>
          <w:sz w:val="28"/>
          <w:szCs w:val="28"/>
        </w:rPr>
        <w:t xml:space="preserve"> г/н Н888НК,  Богдан 2110 г/н О877ХВ, </w:t>
      </w:r>
      <w:r w:rsidRPr="00065CC5">
        <w:rPr>
          <w:bCs/>
          <w:kern w:val="36"/>
          <w:sz w:val="28"/>
          <w:szCs w:val="28"/>
          <w:lang w:val="en-US"/>
        </w:rPr>
        <w:t>Ford</w:t>
      </w:r>
      <w:r w:rsidRPr="00065CC5">
        <w:rPr>
          <w:bCs/>
          <w:kern w:val="36"/>
          <w:sz w:val="28"/>
          <w:szCs w:val="28"/>
          <w:lang w:val="tt-RU"/>
        </w:rPr>
        <w:t xml:space="preserve"> </w:t>
      </w:r>
      <w:r w:rsidRPr="00065CC5">
        <w:rPr>
          <w:bCs/>
          <w:kern w:val="36"/>
          <w:sz w:val="28"/>
          <w:szCs w:val="28"/>
          <w:lang w:val="en-US"/>
        </w:rPr>
        <w:t>Focus</w:t>
      </w:r>
      <w:r w:rsidRPr="00065CC5">
        <w:rPr>
          <w:bCs/>
          <w:kern w:val="36"/>
          <w:sz w:val="28"/>
          <w:szCs w:val="28"/>
        </w:rPr>
        <w:t xml:space="preserve"> г/н Р500ОН, </w:t>
      </w:r>
      <w:r w:rsidRPr="00065CC5">
        <w:rPr>
          <w:bCs/>
          <w:kern w:val="36"/>
          <w:sz w:val="28"/>
          <w:szCs w:val="28"/>
          <w:lang w:val="en-US"/>
        </w:rPr>
        <w:t>Hyundai</w:t>
      </w:r>
      <w:r w:rsidRPr="00065CC5">
        <w:rPr>
          <w:bCs/>
          <w:kern w:val="36"/>
          <w:sz w:val="28"/>
          <w:szCs w:val="28"/>
        </w:rPr>
        <w:t xml:space="preserve"> </w:t>
      </w:r>
      <w:r w:rsidRPr="00065CC5">
        <w:rPr>
          <w:bCs/>
          <w:kern w:val="36"/>
          <w:sz w:val="28"/>
          <w:szCs w:val="28"/>
          <w:lang w:val="en-US"/>
        </w:rPr>
        <w:t>Sonata</w:t>
      </w:r>
      <w:r w:rsidRPr="00065CC5">
        <w:rPr>
          <w:bCs/>
          <w:kern w:val="36"/>
          <w:sz w:val="28"/>
          <w:szCs w:val="28"/>
        </w:rPr>
        <w:t xml:space="preserve"> г/н Т848ОС, </w:t>
      </w:r>
      <w:r w:rsidRPr="00065CC5">
        <w:rPr>
          <w:bCs/>
          <w:kern w:val="36"/>
          <w:sz w:val="28"/>
          <w:szCs w:val="28"/>
          <w:lang w:val="en-US"/>
        </w:rPr>
        <w:t>Ford</w:t>
      </w:r>
      <w:r w:rsidRPr="00065CC5">
        <w:rPr>
          <w:bCs/>
          <w:kern w:val="36"/>
          <w:sz w:val="28"/>
          <w:szCs w:val="28"/>
        </w:rPr>
        <w:t xml:space="preserve"> </w:t>
      </w:r>
      <w:proofErr w:type="spellStart"/>
      <w:r w:rsidRPr="00065CC5">
        <w:rPr>
          <w:bCs/>
          <w:kern w:val="36"/>
          <w:sz w:val="28"/>
          <w:szCs w:val="28"/>
          <w:lang w:val="en-US"/>
        </w:rPr>
        <w:t>Mondeo</w:t>
      </w:r>
      <w:proofErr w:type="spellEnd"/>
      <w:r w:rsidRPr="00065CC5">
        <w:rPr>
          <w:bCs/>
          <w:kern w:val="36"/>
          <w:sz w:val="28"/>
          <w:szCs w:val="28"/>
        </w:rPr>
        <w:t xml:space="preserve"> г/н Х001РР, ВАЗ </w:t>
      </w:r>
      <w:proofErr w:type="gramStart"/>
      <w:r w:rsidRPr="00065CC5">
        <w:rPr>
          <w:bCs/>
          <w:kern w:val="36"/>
          <w:sz w:val="28"/>
          <w:szCs w:val="28"/>
        </w:rPr>
        <w:t xml:space="preserve">211120 г/н Р440РС, </w:t>
      </w:r>
      <w:r w:rsidRPr="00065CC5">
        <w:rPr>
          <w:bCs/>
          <w:kern w:val="36"/>
          <w:sz w:val="28"/>
          <w:szCs w:val="28"/>
          <w:lang w:val="en-US"/>
        </w:rPr>
        <w:t>Ford</w:t>
      </w:r>
      <w:r w:rsidRPr="00065CC5">
        <w:rPr>
          <w:bCs/>
          <w:kern w:val="36"/>
          <w:sz w:val="28"/>
          <w:szCs w:val="28"/>
        </w:rPr>
        <w:t xml:space="preserve"> </w:t>
      </w:r>
      <w:proofErr w:type="spellStart"/>
      <w:r w:rsidRPr="00065CC5">
        <w:rPr>
          <w:bCs/>
          <w:kern w:val="36"/>
          <w:sz w:val="28"/>
          <w:szCs w:val="28"/>
          <w:lang w:val="en-US"/>
        </w:rPr>
        <w:t>Mondeo</w:t>
      </w:r>
      <w:proofErr w:type="spellEnd"/>
      <w:r w:rsidRPr="00065CC5">
        <w:rPr>
          <w:bCs/>
          <w:kern w:val="36"/>
          <w:sz w:val="28"/>
          <w:szCs w:val="28"/>
        </w:rPr>
        <w:t xml:space="preserve"> г/н В186ОМ, </w:t>
      </w:r>
      <w:r w:rsidRPr="00065CC5">
        <w:rPr>
          <w:bCs/>
          <w:kern w:val="36"/>
          <w:sz w:val="28"/>
          <w:szCs w:val="28"/>
          <w:lang w:val="en-US"/>
        </w:rPr>
        <w:t>Chevrolet</w:t>
      </w:r>
      <w:r w:rsidRPr="00065CC5">
        <w:rPr>
          <w:bCs/>
          <w:kern w:val="36"/>
          <w:sz w:val="28"/>
          <w:szCs w:val="28"/>
        </w:rPr>
        <w:t xml:space="preserve"> </w:t>
      </w:r>
      <w:proofErr w:type="spellStart"/>
      <w:r w:rsidRPr="00065CC5">
        <w:rPr>
          <w:bCs/>
          <w:kern w:val="36"/>
          <w:sz w:val="28"/>
          <w:szCs w:val="28"/>
          <w:lang w:val="en-US"/>
        </w:rPr>
        <w:t>Niva</w:t>
      </w:r>
      <w:proofErr w:type="spellEnd"/>
      <w:r w:rsidRPr="00065CC5">
        <w:rPr>
          <w:bCs/>
          <w:kern w:val="36"/>
          <w:sz w:val="28"/>
          <w:szCs w:val="28"/>
        </w:rPr>
        <w:t xml:space="preserve"> г/н Р439СА, </w:t>
      </w:r>
      <w:r w:rsidRPr="00065CC5">
        <w:rPr>
          <w:bCs/>
          <w:kern w:val="36"/>
          <w:sz w:val="28"/>
          <w:szCs w:val="28"/>
          <w:lang w:val="en-US"/>
        </w:rPr>
        <w:t>Ford</w:t>
      </w:r>
      <w:r w:rsidRPr="00065CC5">
        <w:rPr>
          <w:bCs/>
          <w:kern w:val="36"/>
          <w:sz w:val="28"/>
          <w:szCs w:val="28"/>
        </w:rPr>
        <w:t xml:space="preserve"> </w:t>
      </w:r>
      <w:proofErr w:type="spellStart"/>
      <w:r w:rsidRPr="00065CC5">
        <w:rPr>
          <w:bCs/>
          <w:kern w:val="36"/>
          <w:sz w:val="28"/>
          <w:szCs w:val="28"/>
          <w:lang w:val="en-US"/>
        </w:rPr>
        <w:t>Mondeo</w:t>
      </w:r>
      <w:proofErr w:type="spellEnd"/>
      <w:r w:rsidRPr="00065CC5">
        <w:rPr>
          <w:bCs/>
          <w:kern w:val="36"/>
          <w:sz w:val="28"/>
          <w:szCs w:val="28"/>
        </w:rPr>
        <w:t xml:space="preserve"> г/н В296ОМ);</w:t>
      </w:r>
      <w:proofErr w:type="gramEnd"/>
    </w:p>
    <w:p w:rsidR="00180FA8" w:rsidRPr="00065CC5" w:rsidRDefault="00180FA8" w:rsidP="00180FA8">
      <w:pPr>
        <w:ind w:firstLine="709"/>
        <w:contextualSpacing/>
        <w:jc w:val="both"/>
        <w:rPr>
          <w:bCs/>
          <w:kern w:val="36"/>
          <w:sz w:val="28"/>
          <w:szCs w:val="28"/>
        </w:rPr>
      </w:pPr>
      <w:proofErr w:type="gramStart"/>
      <w:r w:rsidRPr="00065CC5">
        <w:rPr>
          <w:bCs/>
          <w:kern w:val="36"/>
          <w:sz w:val="28"/>
          <w:szCs w:val="28"/>
        </w:rPr>
        <w:t xml:space="preserve">- </w:t>
      </w:r>
      <w:r w:rsidRPr="00065CC5">
        <w:rPr>
          <w:sz w:val="28"/>
          <w:szCs w:val="28"/>
        </w:rPr>
        <w:t>допущено оформление путевых листов, тогда как данными ГЛОНАСС с 13 по 28 октября 2020 г., выезд ТС не подтверждается (</w:t>
      </w:r>
      <w:r w:rsidRPr="00065CC5">
        <w:rPr>
          <w:bCs/>
          <w:kern w:val="36"/>
          <w:sz w:val="28"/>
          <w:szCs w:val="28"/>
        </w:rPr>
        <w:t xml:space="preserve">ВАЗ 2114 г/н Р742КН, </w:t>
      </w:r>
      <w:r w:rsidRPr="00065CC5">
        <w:rPr>
          <w:bCs/>
          <w:kern w:val="36"/>
          <w:sz w:val="28"/>
          <w:szCs w:val="28"/>
        </w:rPr>
        <w:lastRenderedPageBreak/>
        <w:t xml:space="preserve">ВАЗ Приора г/н Р353НВ, </w:t>
      </w:r>
      <w:r w:rsidRPr="00065CC5">
        <w:rPr>
          <w:bCs/>
          <w:kern w:val="36"/>
          <w:sz w:val="28"/>
          <w:szCs w:val="28"/>
          <w:lang w:val="en-US"/>
        </w:rPr>
        <w:t>Chevrolet</w:t>
      </w:r>
      <w:r w:rsidRPr="00065CC5">
        <w:rPr>
          <w:bCs/>
          <w:kern w:val="36"/>
          <w:sz w:val="28"/>
          <w:szCs w:val="28"/>
        </w:rPr>
        <w:t xml:space="preserve"> </w:t>
      </w:r>
      <w:proofErr w:type="spellStart"/>
      <w:r w:rsidRPr="00065CC5">
        <w:rPr>
          <w:bCs/>
          <w:kern w:val="36"/>
          <w:sz w:val="28"/>
          <w:szCs w:val="28"/>
          <w:lang w:val="en-US"/>
        </w:rPr>
        <w:t>Niva</w:t>
      </w:r>
      <w:proofErr w:type="spellEnd"/>
      <w:r w:rsidRPr="00065CC5">
        <w:rPr>
          <w:bCs/>
          <w:kern w:val="36"/>
          <w:sz w:val="28"/>
          <w:szCs w:val="28"/>
        </w:rPr>
        <w:t xml:space="preserve"> г/н Р179РС, Богдан 2110 г/н О877ХВ, </w:t>
      </w:r>
      <w:r w:rsidRPr="00065CC5">
        <w:rPr>
          <w:bCs/>
          <w:kern w:val="36"/>
          <w:sz w:val="28"/>
          <w:szCs w:val="28"/>
          <w:lang w:val="en-US"/>
        </w:rPr>
        <w:t>Ford</w:t>
      </w:r>
      <w:r w:rsidRPr="00065CC5">
        <w:rPr>
          <w:bCs/>
          <w:kern w:val="36"/>
          <w:sz w:val="28"/>
          <w:szCs w:val="28"/>
          <w:lang w:val="tt-RU"/>
        </w:rPr>
        <w:t xml:space="preserve"> </w:t>
      </w:r>
      <w:r w:rsidRPr="00065CC5">
        <w:rPr>
          <w:bCs/>
          <w:kern w:val="36"/>
          <w:sz w:val="28"/>
          <w:szCs w:val="28"/>
          <w:lang w:val="en-US"/>
        </w:rPr>
        <w:t>Focus</w:t>
      </w:r>
      <w:r w:rsidRPr="00065CC5">
        <w:rPr>
          <w:bCs/>
          <w:kern w:val="36"/>
          <w:sz w:val="28"/>
          <w:szCs w:val="28"/>
        </w:rPr>
        <w:t xml:space="preserve"> г/н Р500ОН, </w:t>
      </w:r>
      <w:r w:rsidRPr="00065CC5">
        <w:rPr>
          <w:bCs/>
          <w:kern w:val="36"/>
          <w:sz w:val="28"/>
          <w:szCs w:val="28"/>
          <w:lang w:val="en-US"/>
        </w:rPr>
        <w:t>Toyota</w:t>
      </w:r>
      <w:r w:rsidRPr="00065CC5">
        <w:rPr>
          <w:bCs/>
          <w:kern w:val="36"/>
          <w:sz w:val="28"/>
          <w:szCs w:val="28"/>
        </w:rPr>
        <w:t xml:space="preserve"> </w:t>
      </w:r>
      <w:r w:rsidRPr="00065CC5">
        <w:rPr>
          <w:bCs/>
          <w:kern w:val="36"/>
          <w:sz w:val="28"/>
          <w:szCs w:val="28"/>
          <w:lang w:val="en-US"/>
        </w:rPr>
        <w:t>Camry</w:t>
      </w:r>
      <w:r w:rsidRPr="00065CC5">
        <w:rPr>
          <w:bCs/>
          <w:kern w:val="36"/>
          <w:sz w:val="28"/>
          <w:szCs w:val="28"/>
        </w:rPr>
        <w:t xml:space="preserve"> г/н У515ТТ, ВАЗ 211120 г/н Р440РС, </w:t>
      </w:r>
      <w:r w:rsidRPr="00065CC5">
        <w:rPr>
          <w:bCs/>
          <w:kern w:val="36"/>
          <w:sz w:val="28"/>
          <w:szCs w:val="28"/>
          <w:lang w:val="en-US"/>
        </w:rPr>
        <w:t>Chevrolet</w:t>
      </w:r>
      <w:r w:rsidRPr="00065CC5">
        <w:rPr>
          <w:bCs/>
          <w:kern w:val="36"/>
          <w:sz w:val="28"/>
          <w:szCs w:val="28"/>
        </w:rPr>
        <w:t xml:space="preserve"> </w:t>
      </w:r>
      <w:proofErr w:type="spellStart"/>
      <w:r w:rsidRPr="00065CC5">
        <w:rPr>
          <w:bCs/>
          <w:kern w:val="36"/>
          <w:sz w:val="28"/>
          <w:szCs w:val="28"/>
          <w:lang w:val="en-US"/>
        </w:rPr>
        <w:t>Niva</w:t>
      </w:r>
      <w:proofErr w:type="spellEnd"/>
      <w:r w:rsidRPr="00065CC5">
        <w:rPr>
          <w:bCs/>
          <w:kern w:val="36"/>
          <w:sz w:val="28"/>
          <w:szCs w:val="28"/>
        </w:rPr>
        <w:t xml:space="preserve"> г/н А377ОО);</w:t>
      </w:r>
      <w:proofErr w:type="gramEnd"/>
    </w:p>
    <w:p w:rsidR="00180FA8" w:rsidRPr="00065CC5" w:rsidRDefault="00180FA8" w:rsidP="00180FA8">
      <w:pPr>
        <w:ind w:firstLine="709"/>
        <w:contextualSpacing/>
        <w:jc w:val="both"/>
        <w:rPr>
          <w:bCs/>
          <w:kern w:val="36"/>
          <w:sz w:val="28"/>
          <w:szCs w:val="28"/>
        </w:rPr>
      </w:pPr>
      <w:r w:rsidRPr="00065CC5">
        <w:rPr>
          <w:bCs/>
          <w:kern w:val="36"/>
          <w:sz w:val="28"/>
          <w:szCs w:val="28"/>
        </w:rPr>
        <w:t xml:space="preserve">- допущены случаи, когда по путевому листу автотранспортное средство находится в статусе «ожидание», по данным </w:t>
      </w:r>
      <w:proofErr w:type="spellStart"/>
      <w:r w:rsidRPr="00065CC5">
        <w:rPr>
          <w:bCs/>
          <w:kern w:val="36"/>
          <w:sz w:val="28"/>
          <w:szCs w:val="28"/>
        </w:rPr>
        <w:t>Глонасс</w:t>
      </w:r>
      <w:proofErr w:type="spellEnd"/>
      <w:r w:rsidRPr="00065CC5">
        <w:rPr>
          <w:bCs/>
          <w:kern w:val="36"/>
          <w:sz w:val="28"/>
          <w:szCs w:val="28"/>
        </w:rPr>
        <w:t xml:space="preserve"> за октябрь 2020 г. автотранспортное средство выходило в рейс (ВАЗ 212140 г/н Р833ОК; ГАЗ 2705, Т030НТ, </w:t>
      </w:r>
      <w:r w:rsidRPr="00065CC5">
        <w:rPr>
          <w:bCs/>
          <w:kern w:val="36"/>
          <w:sz w:val="28"/>
          <w:szCs w:val="28"/>
          <w:lang w:val="en-US"/>
        </w:rPr>
        <w:t>Ford</w:t>
      </w:r>
      <w:r w:rsidRPr="00065CC5">
        <w:rPr>
          <w:bCs/>
          <w:kern w:val="36"/>
          <w:sz w:val="28"/>
          <w:szCs w:val="28"/>
        </w:rPr>
        <w:t xml:space="preserve"> </w:t>
      </w:r>
      <w:proofErr w:type="spellStart"/>
      <w:r w:rsidRPr="00065CC5">
        <w:rPr>
          <w:bCs/>
          <w:kern w:val="36"/>
          <w:sz w:val="28"/>
          <w:szCs w:val="28"/>
          <w:lang w:val="en-US"/>
        </w:rPr>
        <w:t>Mondeo</w:t>
      </w:r>
      <w:proofErr w:type="spellEnd"/>
      <w:r w:rsidRPr="00065CC5">
        <w:rPr>
          <w:bCs/>
          <w:kern w:val="36"/>
          <w:sz w:val="28"/>
          <w:szCs w:val="28"/>
        </w:rPr>
        <w:t xml:space="preserve">, Н888НК, </w:t>
      </w:r>
      <w:r w:rsidRPr="00065CC5">
        <w:rPr>
          <w:bCs/>
          <w:kern w:val="36"/>
          <w:sz w:val="28"/>
          <w:szCs w:val="28"/>
          <w:lang w:val="en-US"/>
        </w:rPr>
        <w:t>Hyundai</w:t>
      </w:r>
      <w:r w:rsidRPr="00065CC5">
        <w:rPr>
          <w:bCs/>
          <w:kern w:val="36"/>
          <w:sz w:val="28"/>
          <w:szCs w:val="28"/>
        </w:rPr>
        <w:t xml:space="preserve"> </w:t>
      </w:r>
      <w:r w:rsidRPr="00065CC5">
        <w:rPr>
          <w:bCs/>
          <w:kern w:val="36"/>
          <w:sz w:val="28"/>
          <w:szCs w:val="28"/>
          <w:lang w:val="en-US"/>
        </w:rPr>
        <w:t>Sonata</w:t>
      </w:r>
      <w:r w:rsidRPr="00065CC5">
        <w:rPr>
          <w:bCs/>
          <w:kern w:val="36"/>
          <w:sz w:val="28"/>
          <w:szCs w:val="28"/>
        </w:rPr>
        <w:t xml:space="preserve">, Т848ОС, </w:t>
      </w:r>
      <w:r w:rsidRPr="00065CC5">
        <w:rPr>
          <w:color w:val="000000"/>
          <w:sz w:val="28"/>
          <w:szCs w:val="28"/>
          <w:shd w:val="clear" w:color="auto" w:fill="FFFFFF"/>
        </w:rPr>
        <w:t xml:space="preserve">Лада Гранта, Т746ХВ, </w:t>
      </w:r>
      <w:r w:rsidRPr="00065CC5">
        <w:rPr>
          <w:bCs/>
          <w:kern w:val="36"/>
          <w:sz w:val="28"/>
          <w:szCs w:val="28"/>
          <w:lang w:val="en-US"/>
        </w:rPr>
        <w:t>Chevrolet</w:t>
      </w:r>
      <w:r w:rsidRPr="00065CC5">
        <w:rPr>
          <w:bCs/>
          <w:kern w:val="36"/>
          <w:sz w:val="28"/>
          <w:szCs w:val="28"/>
        </w:rPr>
        <w:t xml:space="preserve"> </w:t>
      </w:r>
      <w:proofErr w:type="spellStart"/>
      <w:r w:rsidRPr="00065CC5">
        <w:rPr>
          <w:bCs/>
          <w:kern w:val="36"/>
          <w:sz w:val="28"/>
          <w:szCs w:val="28"/>
          <w:lang w:val="en-US"/>
        </w:rPr>
        <w:t>Niva</w:t>
      </w:r>
      <w:proofErr w:type="spellEnd"/>
      <w:r w:rsidRPr="00065CC5">
        <w:rPr>
          <w:bCs/>
          <w:kern w:val="36"/>
          <w:sz w:val="28"/>
          <w:szCs w:val="28"/>
        </w:rPr>
        <w:t>, Р439СА);</w:t>
      </w:r>
    </w:p>
    <w:p w:rsidR="00180FA8" w:rsidRPr="00065CC5" w:rsidRDefault="00180FA8" w:rsidP="00180FA8">
      <w:pPr>
        <w:ind w:firstLine="709"/>
        <w:contextualSpacing/>
        <w:jc w:val="both"/>
        <w:rPr>
          <w:bCs/>
          <w:kern w:val="36"/>
          <w:sz w:val="28"/>
          <w:szCs w:val="28"/>
        </w:rPr>
      </w:pPr>
      <w:r w:rsidRPr="00065CC5">
        <w:rPr>
          <w:bCs/>
          <w:kern w:val="36"/>
          <w:sz w:val="28"/>
          <w:szCs w:val="28"/>
        </w:rPr>
        <w:t xml:space="preserve">- в октябре 2020г. допущены </w:t>
      </w:r>
      <w:r w:rsidRPr="00065CC5">
        <w:rPr>
          <w:color w:val="000000"/>
          <w:sz w:val="28"/>
          <w:szCs w:val="28"/>
          <w:shd w:val="clear" w:color="auto" w:fill="FFFFFF"/>
        </w:rPr>
        <w:t xml:space="preserve">значительные расхождения в пробеге автотранспортных средств (Газ Соболь, Н783ХТ, ВАЗ 2131, Р077ЕК, ВАЗ Приора, Р353НВ, </w:t>
      </w:r>
      <w:r w:rsidRPr="00065CC5">
        <w:rPr>
          <w:bCs/>
          <w:kern w:val="36"/>
          <w:sz w:val="28"/>
          <w:szCs w:val="28"/>
          <w:lang w:val="en-US"/>
        </w:rPr>
        <w:t>Toyota</w:t>
      </w:r>
      <w:r w:rsidRPr="00065CC5">
        <w:rPr>
          <w:bCs/>
          <w:kern w:val="36"/>
          <w:sz w:val="28"/>
          <w:szCs w:val="28"/>
        </w:rPr>
        <w:t xml:space="preserve"> </w:t>
      </w:r>
      <w:proofErr w:type="spellStart"/>
      <w:r w:rsidRPr="00065CC5">
        <w:rPr>
          <w:bCs/>
          <w:kern w:val="36"/>
          <w:sz w:val="28"/>
          <w:szCs w:val="28"/>
          <w:lang w:val="en-US"/>
        </w:rPr>
        <w:t>Avensis</w:t>
      </w:r>
      <w:proofErr w:type="spellEnd"/>
      <w:r w:rsidR="00F66CFD">
        <w:rPr>
          <w:bCs/>
          <w:kern w:val="36"/>
          <w:sz w:val="28"/>
          <w:szCs w:val="28"/>
        </w:rPr>
        <w:t>, Р585ОН и др.).</w:t>
      </w:r>
    </w:p>
    <w:p w:rsidR="0066000B" w:rsidRDefault="0066000B" w:rsidP="001537AC">
      <w:pPr>
        <w:pStyle w:val="a6"/>
        <w:widowControl w:val="0"/>
        <w:autoSpaceDE w:val="0"/>
        <w:autoSpaceDN w:val="0"/>
        <w:adjustRightInd w:val="0"/>
        <w:ind w:left="709" w:right="-1"/>
        <w:jc w:val="both"/>
        <w:rPr>
          <w:sz w:val="28"/>
          <w:szCs w:val="28"/>
        </w:rPr>
      </w:pPr>
    </w:p>
    <w:p w:rsidR="00F66CFD" w:rsidRPr="007D7927" w:rsidRDefault="003E295A" w:rsidP="007D7927">
      <w:pPr>
        <w:pStyle w:val="a6"/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b/>
          <w:sz w:val="28"/>
          <w:szCs w:val="28"/>
        </w:rPr>
      </w:pPr>
      <w:r w:rsidRPr="007D7927">
        <w:rPr>
          <w:color w:val="000000"/>
          <w:sz w:val="28"/>
          <w:szCs w:val="28"/>
        </w:rPr>
        <w:t xml:space="preserve"> </w:t>
      </w:r>
      <w:r w:rsidR="00F66CFD" w:rsidRPr="007D7927">
        <w:rPr>
          <w:b/>
          <w:color w:val="000000"/>
          <w:sz w:val="28"/>
          <w:szCs w:val="28"/>
        </w:rPr>
        <w:t>Учреждением допущены нарушения и недостатки в части</w:t>
      </w:r>
      <w:r w:rsidR="00F66CFD" w:rsidRPr="007D7927">
        <w:rPr>
          <w:b/>
          <w:sz w:val="28"/>
          <w:szCs w:val="28"/>
        </w:rPr>
        <w:t xml:space="preserve"> эффективного и целевого использования имущества, закрепленного на праве оперативного управления за Учреждением, в том числе: </w:t>
      </w:r>
    </w:p>
    <w:p w:rsidR="00F66CFD" w:rsidRPr="00065CC5" w:rsidRDefault="00F66CFD" w:rsidP="00F66CFD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065CC5">
        <w:rPr>
          <w:sz w:val="28"/>
          <w:szCs w:val="28"/>
        </w:rPr>
        <w:t xml:space="preserve">- здание учебного корпуса, расположенное по адресу: РТ, г.Альметьевск, </w:t>
      </w:r>
      <w:proofErr w:type="spellStart"/>
      <w:r w:rsidRPr="00065CC5">
        <w:rPr>
          <w:sz w:val="28"/>
          <w:szCs w:val="28"/>
        </w:rPr>
        <w:t>ул.М.Джалиля</w:t>
      </w:r>
      <w:proofErr w:type="spellEnd"/>
      <w:r w:rsidRPr="00065CC5">
        <w:rPr>
          <w:sz w:val="28"/>
          <w:szCs w:val="28"/>
        </w:rPr>
        <w:t>, д.9 с кадастровым номером 16:45:0101119:2673, общей площадью 1988,3 </w:t>
      </w:r>
      <w:proofErr w:type="spellStart"/>
      <w:r w:rsidRPr="00065CC5">
        <w:rPr>
          <w:sz w:val="28"/>
          <w:szCs w:val="28"/>
        </w:rPr>
        <w:t>кв.м</w:t>
      </w:r>
      <w:proofErr w:type="spellEnd"/>
      <w:r w:rsidRPr="00065CC5">
        <w:rPr>
          <w:sz w:val="28"/>
          <w:szCs w:val="28"/>
        </w:rPr>
        <w:t xml:space="preserve">., 4 этажа первоначально-восстановительной стоимостью 10411,5 </w:t>
      </w:r>
      <w:proofErr w:type="spellStart"/>
      <w:r w:rsidRPr="00065CC5">
        <w:rPr>
          <w:sz w:val="28"/>
          <w:szCs w:val="28"/>
        </w:rPr>
        <w:t>тыс</w:t>
      </w:r>
      <w:proofErr w:type="gramStart"/>
      <w:r w:rsidRPr="00065CC5">
        <w:rPr>
          <w:sz w:val="28"/>
          <w:szCs w:val="28"/>
        </w:rPr>
        <w:t>.р</w:t>
      </w:r>
      <w:proofErr w:type="gramEnd"/>
      <w:r w:rsidRPr="00065CC5">
        <w:rPr>
          <w:sz w:val="28"/>
          <w:szCs w:val="28"/>
        </w:rPr>
        <w:t>уб</w:t>
      </w:r>
      <w:proofErr w:type="spellEnd"/>
      <w:r w:rsidRPr="00065CC5">
        <w:rPr>
          <w:sz w:val="28"/>
          <w:szCs w:val="28"/>
        </w:rPr>
        <w:t xml:space="preserve">., остаточной стоимостью 5838,4 </w:t>
      </w:r>
      <w:proofErr w:type="spellStart"/>
      <w:r w:rsidRPr="00065CC5">
        <w:rPr>
          <w:sz w:val="28"/>
          <w:szCs w:val="28"/>
        </w:rPr>
        <w:t>тыс.руб</w:t>
      </w:r>
      <w:proofErr w:type="spellEnd"/>
      <w:r w:rsidRPr="00065CC5">
        <w:rPr>
          <w:sz w:val="28"/>
          <w:szCs w:val="28"/>
        </w:rPr>
        <w:t>. в хозяйственной жизни Учреждения не используется с октября 2017 года;</w:t>
      </w:r>
    </w:p>
    <w:p w:rsidR="00F66CFD" w:rsidRPr="00065CC5" w:rsidRDefault="00F66CFD" w:rsidP="00F66CFD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065CC5">
        <w:rPr>
          <w:sz w:val="28"/>
          <w:szCs w:val="28"/>
        </w:rPr>
        <w:t xml:space="preserve">- помещения № 21, № 20 нежилого здания с кадастровым номером 16:45:030114:252 по адресу: РТ, г.Альметьевск, </w:t>
      </w:r>
      <w:proofErr w:type="spellStart"/>
      <w:r w:rsidRPr="00065CC5">
        <w:rPr>
          <w:sz w:val="28"/>
          <w:szCs w:val="28"/>
        </w:rPr>
        <w:t>ул.О.Кошевого</w:t>
      </w:r>
      <w:proofErr w:type="spellEnd"/>
      <w:r w:rsidRPr="00065CC5">
        <w:rPr>
          <w:sz w:val="28"/>
          <w:szCs w:val="28"/>
        </w:rPr>
        <w:t>, д.15 занят</w:t>
      </w:r>
      <w:proofErr w:type="gramStart"/>
      <w:r w:rsidRPr="00065CC5">
        <w:rPr>
          <w:sz w:val="28"/>
          <w:szCs w:val="28"/>
        </w:rPr>
        <w:t>ы ООО</w:t>
      </w:r>
      <w:proofErr w:type="gramEnd"/>
      <w:r w:rsidRPr="00065CC5">
        <w:rPr>
          <w:sz w:val="28"/>
          <w:szCs w:val="28"/>
        </w:rPr>
        <w:t xml:space="preserve"> «</w:t>
      </w:r>
      <w:proofErr w:type="spellStart"/>
      <w:r w:rsidRPr="00065CC5">
        <w:rPr>
          <w:sz w:val="28"/>
          <w:szCs w:val="28"/>
        </w:rPr>
        <w:t>Стальком</w:t>
      </w:r>
      <w:proofErr w:type="spellEnd"/>
      <w:r w:rsidRPr="00065CC5">
        <w:rPr>
          <w:sz w:val="28"/>
          <w:szCs w:val="28"/>
        </w:rPr>
        <w:t>» без оформления договорных отношений,</w:t>
      </w:r>
    </w:p>
    <w:p w:rsidR="00F66CFD" w:rsidRPr="00065CC5" w:rsidRDefault="00F66CFD" w:rsidP="00F66CFD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065CC5">
        <w:rPr>
          <w:sz w:val="28"/>
          <w:szCs w:val="28"/>
        </w:rPr>
        <w:t>- помещения № 7, 8, 9 общей площадью 270,6 </w:t>
      </w:r>
      <w:proofErr w:type="spellStart"/>
      <w:r w:rsidRPr="00065CC5">
        <w:rPr>
          <w:sz w:val="28"/>
          <w:szCs w:val="28"/>
        </w:rPr>
        <w:t>кв.м</w:t>
      </w:r>
      <w:proofErr w:type="spellEnd"/>
      <w:r w:rsidRPr="00065CC5">
        <w:rPr>
          <w:sz w:val="28"/>
          <w:szCs w:val="28"/>
        </w:rPr>
        <w:t xml:space="preserve">. здания аварийно-диспетчерской службы-ремонтно-механические мастерские с кадастровым номером 16:45:010104:0243:0499 по адресу: РТ, г.Альметьевск, проспект </w:t>
      </w:r>
      <w:proofErr w:type="spellStart"/>
      <w:r w:rsidRPr="00065CC5">
        <w:rPr>
          <w:sz w:val="28"/>
          <w:szCs w:val="28"/>
        </w:rPr>
        <w:t>Г.Тукая</w:t>
      </w:r>
      <w:proofErr w:type="spellEnd"/>
      <w:r w:rsidRPr="00065CC5">
        <w:rPr>
          <w:sz w:val="28"/>
          <w:szCs w:val="28"/>
        </w:rPr>
        <w:t>, д.9а заняты конструкциями, не принадлежащими МБУ «АХУ» без оформления договорных отношений,</w:t>
      </w:r>
    </w:p>
    <w:p w:rsidR="00F66CFD" w:rsidRPr="00065CC5" w:rsidRDefault="00F66CFD" w:rsidP="00F66CFD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065CC5">
        <w:rPr>
          <w:sz w:val="28"/>
          <w:szCs w:val="28"/>
        </w:rPr>
        <w:t>- помещения №2 площадью 16,5 </w:t>
      </w:r>
      <w:proofErr w:type="spellStart"/>
      <w:r w:rsidRPr="00065CC5">
        <w:rPr>
          <w:sz w:val="28"/>
          <w:szCs w:val="28"/>
        </w:rPr>
        <w:t>кв.м</w:t>
      </w:r>
      <w:proofErr w:type="spellEnd"/>
      <w:r w:rsidRPr="00065CC5">
        <w:rPr>
          <w:sz w:val="28"/>
          <w:szCs w:val="28"/>
        </w:rPr>
        <w:t xml:space="preserve">. здания склада для хранения материалов с кадастровым номером 16:45:010104:3364 по адресу: РТ, г.Альметьевск, проспект </w:t>
      </w:r>
      <w:proofErr w:type="spellStart"/>
      <w:r w:rsidRPr="00065CC5">
        <w:rPr>
          <w:sz w:val="28"/>
          <w:szCs w:val="28"/>
        </w:rPr>
        <w:t>Г.Тукая</w:t>
      </w:r>
      <w:proofErr w:type="spellEnd"/>
      <w:r w:rsidRPr="00065CC5">
        <w:rPr>
          <w:sz w:val="28"/>
          <w:szCs w:val="28"/>
        </w:rPr>
        <w:t>, д.9а заняты конструкциями, не принадлежащими МБУ «АХУ» без оформления договорных отношений</w:t>
      </w:r>
      <w:proofErr w:type="gramStart"/>
      <w:r w:rsidRPr="00065CC5">
        <w:rPr>
          <w:sz w:val="28"/>
          <w:szCs w:val="28"/>
        </w:rPr>
        <w:t>,,</w:t>
      </w:r>
      <w:proofErr w:type="gramEnd"/>
    </w:p>
    <w:p w:rsidR="00F66CFD" w:rsidRPr="00065CC5" w:rsidRDefault="00F66CFD" w:rsidP="00F66CFD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065CC5">
        <w:rPr>
          <w:sz w:val="28"/>
          <w:szCs w:val="28"/>
        </w:rPr>
        <w:t>- помещения №4, 5, 5а, 5б, 6, 7, 8, 9, 10, 11, 12, 13, 14 первого этажа Здания общей площадью 118,9 </w:t>
      </w:r>
      <w:proofErr w:type="spellStart"/>
      <w:r w:rsidRPr="00065CC5">
        <w:rPr>
          <w:sz w:val="28"/>
          <w:szCs w:val="28"/>
        </w:rPr>
        <w:t>кв.м</w:t>
      </w:r>
      <w:proofErr w:type="spellEnd"/>
      <w:r w:rsidRPr="00065CC5">
        <w:rPr>
          <w:sz w:val="28"/>
          <w:szCs w:val="28"/>
        </w:rPr>
        <w:t xml:space="preserve">. нежилого здания с кадастровым номером 16:45:030104:9330 по адресу: РТ, г.Альметьевск, </w:t>
      </w:r>
      <w:proofErr w:type="spellStart"/>
      <w:r w:rsidRPr="00065CC5">
        <w:rPr>
          <w:sz w:val="28"/>
          <w:szCs w:val="28"/>
        </w:rPr>
        <w:t>ул</w:t>
      </w:r>
      <w:proofErr w:type="gramStart"/>
      <w:r w:rsidRPr="00065CC5">
        <w:rPr>
          <w:sz w:val="28"/>
          <w:szCs w:val="28"/>
        </w:rPr>
        <w:t>.Ш</w:t>
      </w:r>
      <w:proofErr w:type="gramEnd"/>
      <w:r w:rsidRPr="00065CC5">
        <w:rPr>
          <w:sz w:val="28"/>
          <w:szCs w:val="28"/>
        </w:rPr>
        <w:t>оссейная</w:t>
      </w:r>
      <w:proofErr w:type="spellEnd"/>
      <w:r w:rsidRPr="00065CC5">
        <w:rPr>
          <w:sz w:val="28"/>
          <w:szCs w:val="28"/>
        </w:rPr>
        <w:t>, д.1б заняты Управлением «Опека» без оформления договорных отношений;</w:t>
      </w:r>
    </w:p>
    <w:p w:rsidR="00F66CFD" w:rsidRPr="00065CC5" w:rsidRDefault="00F66CFD" w:rsidP="00F66CF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5CC5">
        <w:rPr>
          <w:sz w:val="28"/>
          <w:szCs w:val="28"/>
        </w:rPr>
        <w:t xml:space="preserve">- по состоянию на 01.12.2020г. задолженность арендаторов по арендным платежам составляет: дебиторская задолженность ООО «Лесная сказка» -143,7 </w:t>
      </w:r>
      <w:proofErr w:type="spellStart"/>
      <w:r w:rsidRPr="00065CC5">
        <w:rPr>
          <w:sz w:val="28"/>
          <w:szCs w:val="28"/>
        </w:rPr>
        <w:t>тыс</w:t>
      </w:r>
      <w:proofErr w:type="gramStart"/>
      <w:r w:rsidRPr="00065CC5">
        <w:rPr>
          <w:sz w:val="28"/>
          <w:szCs w:val="28"/>
        </w:rPr>
        <w:t>.р</w:t>
      </w:r>
      <w:proofErr w:type="gramEnd"/>
      <w:r w:rsidRPr="00065CC5">
        <w:rPr>
          <w:sz w:val="28"/>
          <w:szCs w:val="28"/>
        </w:rPr>
        <w:t>уб</w:t>
      </w:r>
      <w:proofErr w:type="spellEnd"/>
      <w:r w:rsidRPr="00065CC5">
        <w:rPr>
          <w:sz w:val="28"/>
          <w:szCs w:val="28"/>
        </w:rPr>
        <w:t xml:space="preserve">., кредиторская задолженность – 18,6 </w:t>
      </w:r>
      <w:proofErr w:type="spellStart"/>
      <w:r w:rsidRPr="00065CC5">
        <w:rPr>
          <w:sz w:val="28"/>
          <w:szCs w:val="28"/>
        </w:rPr>
        <w:t>тыс.руб</w:t>
      </w:r>
      <w:proofErr w:type="spellEnd"/>
      <w:r w:rsidRPr="00065CC5">
        <w:rPr>
          <w:sz w:val="28"/>
          <w:szCs w:val="28"/>
        </w:rPr>
        <w:t xml:space="preserve">., в том числе ИП Греков С.Ю. – 14,2 </w:t>
      </w:r>
      <w:proofErr w:type="spellStart"/>
      <w:r w:rsidRPr="00065CC5">
        <w:rPr>
          <w:sz w:val="28"/>
          <w:szCs w:val="28"/>
        </w:rPr>
        <w:t>тыс.руб</w:t>
      </w:r>
      <w:proofErr w:type="spellEnd"/>
      <w:r w:rsidRPr="00065CC5">
        <w:rPr>
          <w:sz w:val="28"/>
          <w:szCs w:val="28"/>
        </w:rPr>
        <w:t>.</w:t>
      </w:r>
    </w:p>
    <w:p w:rsidR="00F66CFD" w:rsidRPr="00065CC5" w:rsidRDefault="00F66CFD" w:rsidP="00F66CF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5CC5">
        <w:rPr>
          <w:sz w:val="28"/>
          <w:szCs w:val="28"/>
        </w:rPr>
        <w:t xml:space="preserve">- по состоянию на 25 декабря 2020 года в хозяйственной деятельности Учреждения не используется 16 автотранспортных средств, первоначально-восстановительной стоимостью 8060,8 </w:t>
      </w:r>
      <w:proofErr w:type="spellStart"/>
      <w:r w:rsidRPr="00065CC5">
        <w:rPr>
          <w:sz w:val="28"/>
          <w:szCs w:val="28"/>
        </w:rPr>
        <w:t>тыс</w:t>
      </w:r>
      <w:proofErr w:type="gramStart"/>
      <w:r w:rsidRPr="00065CC5">
        <w:rPr>
          <w:sz w:val="28"/>
          <w:szCs w:val="28"/>
        </w:rPr>
        <w:t>.р</w:t>
      </w:r>
      <w:proofErr w:type="gramEnd"/>
      <w:r w:rsidRPr="00065CC5">
        <w:rPr>
          <w:sz w:val="28"/>
          <w:szCs w:val="28"/>
        </w:rPr>
        <w:t>уб</w:t>
      </w:r>
      <w:proofErr w:type="spellEnd"/>
      <w:r w:rsidRPr="00065CC5">
        <w:rPr>
          <w:sz w:val="28"/>
          <w:szCs w:val="28"/>
        </w:rPr>
        <w:t xml:space="preserve">., остаточной стоимостью  761,4 </w:t>
      </w:r>
      <w:proofErr w:type="spellStart"/>
      <w:r w:rsidRPr="00065CC5">
        <w:rPr>
          <w:sz w:val="28"/>
          <w:szCs w:val="28"/>
        </w:rPr>
        <w:t>тыс.руб</w:t>
      </w:r>
      <w:proofErr w:type="spellEnd"/>
      <w:r w:rsidRPr="00065CC5">
        <w:rPr>
          <w:sz w:val="28"/>
          <w:szCs w:val="28"/>
        </w:rPr>
        <w:t xml:space="preserve">. (из них: 9 ТС первоначально-восстановительной стоимостью 4265,5 </w:t>
      </w:r>
      <w:proofErr w:type="spellStart"/>
      <w:r w:rsidRPr="00065CC5">
        <w:rPr>
          <w:sz w:val="28"/>
          <w:szCs w:val="28"/>
        </w:rPr>
        <w:lastRenderedPageBreak/>
        <w:t>тыс.руб</w:t>
      </w:r>
      <w:proofErr w:type="spellEnd"/>
      <w:r w:rsidRPr="00065CC5">
        <w:rPr>
          <w:sz w:val="28"/>
          <w:szCs w:val="28"/>
        </w:rPr>
        <w:t xml:space="preserve">., остаточной стоимостью 539,4 </w:t>
      </w:r>
      <w:proofErr w:type="spellStart"/>
      <w:r w:rsidRPr="00065CC5">
        <w:rPr>
          <w:sz w:val="28"/>
          <w:szCs w:val="28"/>
        </w:rPr>
        <w:t>тыс.руб</w:t>
      </w:r>
      <w:proofErr w:type="spellEnd"/>
      <w:r w:rsidRPr="00065CC5">
        <w:rPr>
          <w:sz w:val="28"/>
          <w:szCs w:val="28"/>
        </w:rPr>
        <w:t>. не эксплуатируются более 1 года) по причине неисправности и необходимости дорогостоящего капремонта или текущего ремонта;</w:t>
      </w:r>
    </w:p>
    <w:p w:rsidR="00F66CFD" w:rsidRPr="00065CC5" w:rsidRDefault="00F66CFD" w:rsidP="00F66CFD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065CC5">
        <w:rPr>
          <w:sz w:val="28"/>
          <w:szCs w:val="28"/>
        </w:rPr>
        <w:t xml:space="preserve">- радионавигационное оборудование к системе ГЛОНАСС балансовой стоимостью 248,1 </w:t>
      </w:r>
      <w:proofErr w:type="spellStart"/>
      <w:r w:rsidRPr="00065CC5">
        <w:rPr>
          <w:sz w:val="28"/>
          <w:szCs w:val="28"/>
        </w:rPr>
        <w:t>тыс</w:t>
      </w:r>
      <w:proofErr w:type="gramStart"/>
      <w:r w:rsidRPr="00065CC5">
        <w:rPr>
          <w:sz w:val="28"/>
          <w:szCs w:val="28"/>
        </w:rPr>
        <w:t>.р</w:t>
      </w:r>
      <w:proofErr w:type="gramEnd"/>
      <w:r w:rsidRPr="00065CC5">
        <w:rPr>
          <w:sz w:val="28"/>
          <w:szCs w:val="28"/>
        </w:rPr>
        <w:t>уб</w:t>
      </w:r>
      <w:proofErr w:type="spellEnd"/>
      <w:r w:rsidRPr="00065CC5">
        <w:rPr>
          <w:sz w:val="28"/>
          <w:szCs w:val="28"/>
        </w:rPr>
        <w:t>. используется не в полном объеме: на момент проверки 13 единиц оборудования установлено на неиспользуемых автотранспортных средствах, 2 единицы неисправны, 2 единицы не установлены, 50 единиц установлено, но анализ пробега автотранспорта для обоснованного списания ГСМ не ведется и к бухгалтерск</w:t>
      </w:r>
      <w:r>
        <w:rPr>
          <w:sz w:val="28"/>
          <w:szCs w:val="28"/>
        </w:rPr>
        <w:t>им документам не прикладывается.</w:t>
      </w:r>
    </w:p>
    <w:p w:rsidR="00F66CFD" w:rsidRPr="00F66CFD" w:rsidRDefault="003E295A" w:rsidP="00F66CFD">
      <w:pPr>
        <w:pStyle w:val="a6"/>
        <w:widowControl w:val="0"/>
        <w:autoSpaceDE w:val="0"/>
        <w:autoSpaceDN w:val="0"/>
        <w:adjustRightInd w:val="0"/>
        <w:ind w:left="709" w:right="-1"/>
        <w:jc w:val="both"/>
        <w:rPr>
          <w:b/>
          <w:sz w:val="28"/>
          <w:szCs w:val="28"/>
        </w:rPr>
      </w:pPr>
      <w:r w:rsidRPr="007A79B7">
        <w:rPr>
          <w:color w:val="000000"/>
          <w:sz w:val="28"/>
          <w:szCs w:val="28"/>
        </w:rPr>
        <w:t xml:space="preserve"> </w:t>
      </w:r>
    </w:p>
    <w:p w:rsidR="00F66CFD" w:rsidRPr="007D7927" w:rsidRDefault="00F66CFD" w:rsidP="007D7927">
      <w:pPr>
        <w:pStyle w:val="a6"/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b/>
          <w:sz w:val="28"/>
          <w:szCs w:val="28"/>
        </w:rPr>
      </w:pPr>
      <w:r w:rsidRPr="007D7927">
        <w:rPr>
          <w:b/>
          <w:sz w:val="28"/>
          <w:szCs w:val="28"/>
        </w:rPr>
        <w:t>Неэффективное использование средств местного бюджета выразилось в следующем:</w:t>
      </w:r>
    </w:p>
    <w:p w:rsidR="00F66CFD" w:rsidRPr="00065CC5" w:rsidRDefault="00F66CFD" w:rsidP="00F66CFD">
      <w:pPr>
        <w:pStyle w:val="a6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65CC5">
        <w:rPr>
          <w:sz w:val="28"/>
          <w:szCs w:val="28"/>
        </w:rPr>
        <w:t xml:space="preserve">- на содержание здания учебного корпуса, расположенного по адресу: РТ, г.Альметьевск, </w:t>
      </w:r>
      <w:proofErr w:type="spellStart"/>
      <w:r w:rsidRPr="00065CC5">
        <w:rPr>
          <w:sz w:val="28"/>
          <w:szCs w:val="28"/>
        </w:rPr>
        <w:t>ул.М.Джалиля</w:t>
      </w:r>
      <w:proofErr w:type="spellEnd"/>
      <w:r w:rsidRPr="00065CC5">
        <w:rPr>
          <w:sz w:val="28"/>
          <w:szCs w:val="28"/>
        </w:rPr>
        <w:t>, д.9 с кадастровым номером 16:45:0101119:2673, общей площадью 1988,3 </w:t>
      </w:r>
      <w:proofErr w:type="spellStart"/>
      <w:r w:rsidRPr="00065CC5">
        <w:rPr>
          <w:sz w:val="28"/>
          <w:szCs w:val="28"/>
        </w:rPr>
        <w:t>кв.м</w:t>
      </w:r>
      <w:proofErr w:type="spellEnd"/>
      <w:r w:rsidRPr="00065CC5">
        <w:rPr>
          <w:sz w:val="28"/>
          <w:szCs w:val="28"/>
        </w:rPr>
        <w:t xml:space="preserve">., неиспользуемого в хозяйственной жизни с 2017г. по 2020 г.,  Учреждением израсходовано более 5 665 </w:t>
      </w:r>
      <w:proofErr w:type="spellStart"/>
      <w:r w:rsidRPr="00065CC5">
        <w:rPr>
          <w:sz w:val="28"/>
          <w:szCs w:val="28"/>
        </w:rPr>
        <w:t>ты</w:t>
      </w:r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 средств местного бюджета;</w:t>
      </w:r>
    </w:p>
    <w:p w:rsidR="00F66CFD" w:rsidRPr="00065CC5" w:rsidRDefault="00F66CFD" w:rsidP="00F66CF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5CC5">
        <w:rPr>
          <w:color w:val="000000"/>
          <w:sz w:val="28"/>
          <w:szCs w:val="28"/>
        </w:rPr>
        <w:t>- с</w:t>
      </w:r>
      <w:r w:rsidRPr="00065CC5">
        <w:rPr>
          <w:sz w:val="28"/>
          <w:szCs w:val="28"/>
        </w:rPr>
        <w:t xml:space="preserve">редства местного бюджета в сумме 1031,6 </w:t>
      </w:r>
      <w:proofErr w:type="spellStart"/>
      <w:r w:rsidRPr="00065CC5">
        <w:rPr>
          <w:sz w:val="28"/>
          <w:szCs w:val="28"/>
        </w:rPr>
        <w:t>тыс</w:t>
      </w:r>
      <w:proofErr w:type="gramStart"/>
      <w:r w:rsidRPr="00065CC5">
        <w:rPr>
          <w:sz w:val="28"/>
          <w:szCs w:val="28"/>
        </w:rPr>
        <w:t>.р</w:t>
      </w:r>
      <w:proofErr w:type="gramEnd"/>
      <w:r w:rsidRPr="00065CC5">
        <w:rPr>
          <w:sz w:val="28"/>
          <w:szCs w:val="28"/>
        </w:rPr>
        <w:t>уб</w:t>
      </w:r>
      <w:proofErr w:type="spellEnd"/>
      <w:r w:rsidRPr="00065CC5">
        <w:rPr>
          <w:sz w:val="28"/>
          <w:szCs w:val="28"/>
        </w:rPr>
        <w:t xml:space="preserve">., израсходованные Учреждением на приобретение, установку, обслуживание навигационного оборудования, </w:t>
      </w:r>
      <w:r>
        <w:rPr>
          <w:sz w:val="28"/>
          <w:szCs w:val="28"/>
        </w:rPr>
        <w:t xml:space="preserve">которое Учреждением </w:t>
      </w:r>
      <w:r w:rsidRPr="00065CC5">
        <w:rPr>
          <w:sz w:val="28"/>
          <w:szCs w:val="28"/>
        </w:rPr>
        <w:t>для обоснованного списания ГСМ и контроля целевого использования автотранспорта</w:t>
      </w:r>
      <w:r>
        <w:rPr>
          <w:sz w:val="28"/>
          <w:szCs w:val="28"/>
        </w:rPr>
        <w:t xml:space="preserve"> не используется</w:t>
      </w:r>
      <w:r w:rsidRPr="00065CC5">
        <w:rPr>
          <w:sz w:val="28"/>
          <w:szCs w:val="28"/>
        </w:rPr>
        <w:t>;</w:t>
      </w:r>
    </w:p>
    <w:p w:rsidR="00F66CFD" w:rsidRDefault="00F66CFD" w:rsidP="00F66CF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5CC5">
        <w:rPr>
          <w:color w:val="000000"/>
          <w:sz w:val="28"/>
          <w:szCs w:val="28"/>
        </w:rPr>
        <w:t xml:space="preserve">- допущено сверхнормативное списание ГСМ в общей сумме 2301,9 </w:t>
      </w:r>
      <w:proofErr w:type="spellStart"/>
      <w:r w:rsidRPr="00065CC5">
        <w:rPr>
          <w:color w:val="000000"/>
          <w:sz w:val="28"/>
          <w:szCs w:val="28"/>
        </w:rPr>
        <w:t>тыс</w:t>
      </w:r>
      <w:proofErr w:type="gramStart"/>
      <w:r w:rsidRPr="00065CC5">
        <w:rPr>
          <w:color w:val="000000"/>
          <w:sz w:val="28"/>
          <w:szCs w:val="28"/>
        </w:rPr>
        <w:t>.р</w:t>
      </w:r>
      <w:proofErr w:type="gramEnd"/>
      <w:r w:rsidRPr="00065CC5">
        <w:rPr>
          <w:color w:val="000000"/>
          <w:sz w:val="28"/>
          <w:szCs w:val="28"/>
        </w:rPr>
        <w:t>уб</w:t>
      </w:r>
      <w:proofErr w:type="spellEnd"/>
      <w:r w:rsidRPr="00065CC5">
        <w:rPr>
          <w:color w:val="000000"/>
          <w:sz w:val="28"/>
          <w:szCs w:val="28"/>
        </w:rPr>
        <w:t xml:space="preserve">. по причине не соблюдения </w:t>
      </w:r>
      <w:r w:rsidRPr="00065CC5">
        <w:rPr>
          <w:color w:val="000000"/>
          <w:sz w:val="28"/>
          <w:szCs w:val="28"/>
          <w:shd w:val="clear" w:color="auto" w:fill="FFFFFF"/>
        </w:rPr>
        <w:t>норм расхода ГСМ  на зимний период (</w:t>
      </w:r>
      <w:r w:rsidRPr="00065CC5">
        <w:rPr>
          <w:sz w:val="28"/>
          <w:szCs w:val="28"/>
          <w:shd w:val="clear" w:color="auto" w:fill="FFFFFF"/>
        </w:rPr>
        <w:t xml:space="preserve">440,9 </w:t>
      </w:r>
      <w:proofErr w:type="spellStart"/>
      <w:r w:rsidRPr="00065CC5">
        <w:rPr>
          <w:sz w:val="28"/>
          <w:szCs w:val="28"/>
          <w:shd w:val="clear" w:color="auto" w:fill="FFFFFF"/>
        </w:rPr>
        <w:t>тыс.руб</w:t>
      </w:r>
      <w:proofErr w:type="spellEnd"/>
      <w:r w:rsidRPr="00065CC5">
        <w:rPr>
          <w:sz w:val="28"/>
          <w:szCs w:val="28"/>
          <w:shd w:val="clear" w:color="auto" w:fill="FFFFFF"/>
        </w:rPr>
        <w:t xml:space="preserve">.), </w:t>
      </w:r>
      <w:r w:rsidRPr="00065CC5">
        <w:rPr>
          <w:color w:val="000000"/>
          <w:sz w:val="28"/>
          <w:szCs w:val="28"/>
          <w:shd w:val="clear" w:color="auto" w:fill="FFFFFF"/>
        </w:rPr>
        <w:t>нормативного расхода топлива из расчета за один час стоянки (простоя) с работающим двигателем (</w:t>
      </w:r>
      <w:r w:rsidRPr="00065CC5">
        <w:rPr>
          <w:sz w:val="28"/>
          <w:szCs w:val="28"/>
          <w:shd w:val="clear" w:color="auto" w:fill="FFFFFF"/>
        </w:rPr>
        <w:t xml:space="preserve">613,2 </w:t>
      </w:r>
      <w:proofErr w:type="spellStart"/>
      <w:r w:rsidRPr="00065CC5">
        <w:rPr>
          <w:sz w:val="28"/>
          <w:szCs w:val="28"/>
          <w:shd w:val="clear" w:color="auto" w:fill="FFFFFF"/>
        </w:rPr>
        <w:t>тыс.руб</w:t>
      </w:r>
      <w:proofErr w:type="spellEnd"/>
      <w:r w:rsidRPr="00065CC5">
        <w:rPr>
          <w:sz w:val="28"/>
          <w:szCs w:val="28"/>
          <w:shd w:val="clear" w:color="auto" w:fill="FFFFFF"/>
        </w:rPr>
        <w:t xml:space="preserve">.), </w:t>
      </w:r>
      <w:r w:rsidRPr="00065CC5">
        <w:rPr>
          <w:sz w:val="28"/>
          <w:szCs w:val="28"/>
        </w:rPr>
        <w:t>нормативного пробега транспо</w:t>
      </w:r>
      <w:r>
        <w:rPr>
          <w:sz w:val="28"/>
          <w:szCs w:val="28"/>
        </w:rPr>
        <w:t xml:space="preserve">ртных средств (1247,8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.).</w:t>
      </w:r>
    </w:p>
    <w:p w:rsidR="00577150" w:rsidRPr="00065CC5" w:rsidRDefault="00F66CFD" w:rsidP="00F66CF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Проверка показала, что </w:t>
      </w:r>
      <w:r w:rsidR="007D7927">
        <w:rPr>
          <w:sz w:val="28"/>
          <w:szCs w:val="28"/>
        </w:rPr>
        <w:t xml:space="preserve">все транспортные средства, закрепленные за руководителями муниципальных учреждений и автомобили, используемые по системе «дежурный» имеют сверхнормативный пробег. </w:t>
      </w:r>
    </w:p>
    <w:p w:rsidR="00F66CFD" w:rsidRPr="00065CC5" w:rsidRDefault="00F66CFD" w:rsidP="007D7927">
      <w:pPr>
        <w:pStyle w:val="a6"/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b/>
          <w:sz w:val="28"/>
          <w:szCs w:val="28"/>
        </w:rPr>
      </w:pPr>
      <w:r w:rsidRPr="00065CC5">
        <w:rPr>
          <w:b/>
          <w:color w:val="000000"/>
          <w:sz w:val="28"/>
          <w:szCs w:val="28"/>
        </w:rPr>
        <w:t xml:space="preserve">Аудитом в сфере закупок установлены отдельные факты неэффективного, нерационального использования средств местного бюджета при осуществлении закупок в муниципальных нуждах, и нарушения бюджетного законодательства и законодательства в сфере закупок, в том числе:   </w:t>
      </w:r>
    </w:p>
    <w:p w:rsidR="00F66CFD" w:rsidRPr="00065CC5" w:rsidRDefault="00F66CFD" w:rsidP="00F66CFD">
      <w:pPr>
        <w:ind w:firstLine="709"/>
        <w:jc w:val="both"/>
        <w:rPr>
          <w:bCs/>
          <w:color w:val="000000"/>
          <w:sz w:val="28"/>
          <w:szCs w:val="28"/>
        </w:rPr>
      </w:pPr>
      <w:r w:rsidRPr="00065CC5">
        <w:rPr>
          <w:sz w:val="28"/>
          <w:szCs w:val="28"/>
        </w:rPr>
        <w:t xml:space="preserve">- по муниципальным контрактам № 2019.1378 от 16.12.2019 на сумму 321,3 </w:t>
      </w:r>
      <w:proofErr w:type="spellStart"/>
      <w:r w:rsidRPr="00065CC5">
        <w:rPr>
          <w:sz w:val="28"/>
          <w:szCs w:val="28"/>
        </w:rPr>
        <w:t>тыс</w:t>
      </w:r>
      <w:proofErr w:type="gramStart"/>
      <w:r w:rsidRPr="00065CC5">
        <w:rPr>
          <w:sz w:val="28"/>
          <w:szCs w:val="28"/>
        </w:rPr>
        <w:t>.р</w:t>
      </w:r>
      <w:proofErr w:type="gramEnd"/>
      <w:r w:rsidRPr="00065CC5">
        <w:rPr>
          <w:sz w:val="28"/>
          <w:szCs w:val="28"/>
        </w:rPr>
        <w:t>уб</w:t>
      </w:r>
      <w:proofErr w:type="spellEnd"/>
      <w:r w:rsidRPr="00065CC5">
        <w:rPr>
          <w:sz w:val="28"/>
          <w:szCs w:val="28"/>
        </w:rPr>
        <w:t xml:space="preserve">., и № 2019.1259 от 13.11.2019 на сумму 1940,0 </w:t>
      </w:r>
      <w:proofErr w:type="spellStart"/>
      <w:r w:rsidRPr="00065CC5">
        <w:rPr>
          <w:sz w:val="28"/>
          <w:szCs w:val="28"/>
        </w:rPr>
        <w:t>тыс.руб</w:t>
      </w:r>
      <w:proofErr w:type="spellEnd"/>
      <w:r w:rsidRPr="00065CC5">
        <w:rPr>
          <w:sz w:val="28"/>
          <w:szCs w:val="28"/>
        </w:rPr>
        <w:t xml:space="preserve">., заключенных по результатам электронных аукционов с Исполнителем  ИП </w:t>
      </w:r>
      <w:proofErr w:type="spellStart"/>
      <w:r w:rsidRPr="00065CC5">
        <w:rPr>
          <w:sz w:val="28"/>
          <w:szCs w:val="28"/>
        </w:rPr>
        <w:t>Гайнутдинов</w:t>
      </w:r>
      <w:proofErr w:type="spellEnd"/>
      <w:r w:rsidRPr="00065CC5">
        <w:rPr>
          <w:sz w:val="28"/>
          <w:szCs w:val="28"/>
        </w:rPr>
        <w:t xml:space="preserve"> И.И. осуществлен ремонт автотранспортного средства </w:t>
      </w:r>
      <w:r w:rsidRPr="00065CC5">
        <w:rPr>
          <w:bCs/>
          <w:color w:val="000000"/>
          <w:sz w:val="28"/>
          <w:szCs w:val="28"/>
        </w:rPr>
        <w:t xml:space="preserve">TOYOTA LAND CRUIZER 120 PRADO, </w:t>
      </w:r>
      <w:proofErr w:type="spellStart"/>
      <w:r w:rsidRPr="00065CC5">
        <w:rPr>
          <w:bCs/>
          <w:color w:val="000000"/>
          <w:sz w:val="28"/>
          <w:szCs w:val="28"/>
        </w:rPr>
        <w:t>гос.номер</w:t>
      </w:r>
      <w:proofErr w:type="spellEnd"/>
      <w:r w:rsidRPr="00065CC5">
        <w:rPr>
          <w:bCs/>
          <w:color w:val="000000"/>
          <w:sz w:val="28"/>
          <w:szCs w:val="28"/>
        </w:rPr>
        <w:t xml:space="preserve"> в723тм, VIN: JTEBU29J805050597, </w:t>
      </w:r>
      <w:proofErr w:type="spellStart"/>
      <w:r w:rsidRPr="00065CC5">
        <w:rPr>
          <w:bCs/>
          <w:color w:val="000000"/>
          <w:sz w:val="28"/>
          <w:szCs w:val="28"/>
        </w:rPr>
        <w:t>г.в</w:t>
      </w:r>
      <w:proofErr w:type="spellEnd"/>
      <w:r w:rsidRPr="00065CC5">
        <w:rPr>
          <w:bCs/>
          <w:color w:val="000000"/>
          <w:sz w:val="28"/>
          <w:szCs w:val="28"/>
        </w:rPr>
        <w:t xml:space="preserve">. 2006 на общую сумму 374,0 </w:t>
      </w:r>
      <w:proofErr w:type="spellStart"/>
      <w:r w:rsidRPr="00065CC5">
        <w:rPr>
          <w:bCs/>
          <w:color w:val="000000"/>
          <w:sz w:val="28"/>
          <w:szCs w:val="28"/>
        </w:rPr>
        <w:t>тыс</w:t>
      </w:r>
      <w:proofErr w:type="gramStart"/>
      <w:r w:rsidRPr="00065CC5">
        <w:rPr>
          <w:bCs/>
          <w:color w:val="000000"/>
          <w:sz w:val="28"/>
          <w:szCs w:val="28"/>
        </w:rPr>
        <w:t>.р</w:t>
      </w:r>
      <w:proofErr w:type="gramEnd"/>
      <w:r w:rsidRPr="00065CC5">
        <w:rPr>
          <w:bCs/>
          <w:color w:val="000000"/>
          <w:sz w:val="28"/>
          <w:szCs w:val="28"/>
        </w:rPr>
        <w:t>уб</w:t>
      </w:r>
      <w:proofErr w:type="spellEnd"/>
      <w:r w:rsidRPr="00065CC5">
        <w:rPr>
          <w:bCs/>
          <w:color w:val="000000"/>
          <w:sz w:val="28"/>
          <w:szCs w:val="28"/>
        </w:rPr>
        <w:t>., при этом, транспортное средство не эксплуатируется, согласно путевым листам, с января 2020 года в связи с неисправностью, то есть, цель закупки не достигнута;</w:t>
      </w:r>
    </w:p>
    <w:p w:rsidR="00F66CFD" w:rsidRPr="00065CC5" w:rsidRDefault="00F66CFD" w:rsidP="00F66CFD">
      <w:pPr>
        <w:ind w:firstLine="709"/>
        <w:jc w:val="both"/>
        <w:rPr>
          <w:sz w:val="28"/>
          <w:szCs w:val="28"/>
        </w:rPr>
      </w:pPr>
      <w:r w:rsidRPr="00065CC5">
        <w:rPr>
          <w:bCs/>
          <w:color w:val="000000"/>
          <w:sz w:val="28"/>
          <w:szCs w:val="28"/>
        </w:rPr>
        <w:lastRenderedPageBreak/>
        <w:t xml:space="preserve">- по муниципальным контрактам </w:t>
      </w:r>
      <w:r w:rsidRPr="00065CC5">
        <w:rPr>
          <w:sz w:val="28"/>
          <w:szCs w:val="28"/>
        </w:rPr>
        <w:t xml:space="preserve">№ 29 от 30.10.2018 г., на сумму 56,0 </w:t>
      </w:r>
      <w:proofErr w:type="spellStart"/>
      <w:r w:rsidRPr="00065CC5">
        <w:rPr>
          <w:sz w:val="28"/>
          <w:szCs w:val="28"/>
        </w:rPr>
        <w:t>тыс</w:t>
      </w:r>
      <w:proofErr w:type="gramStart"/>
      <w:r w:rsidRPr="00065CC5">
        <w:rPr>
          <w:sz w:val="28"/>
          <w:szCs w:val="28"/>
        </w:rPr>
        <w:t>.р</w:t>
      </w:r>
      <w:proofErr w:type="gramEnd"/>
      <w:r w:rsidRPr="00065CC5">
        <w:rPr>
          <w:sz w:val="28"/>
          <w:szCs w:val="28"/>
        </w:rPr>
        <w:t>уб</w:t>
      </w:r>
      <w:proofErr w:type="spellEnd"/>
      <w:r w:rsidRPr="00065CC5">
        <w:rPr>
          <w:sz w:val="28"/>
          <w:szCs w:val="28"/>
        </w:rPr>
        <w:t xml:space="preserve">.,  № 2018.71230 от 29.12.2018г., на сумму 168,7 </w:t>
      </w:r>
      <w:proofErr w:type="spellStart"/>
      <w:r w:rsidRPr="00065CC5">
        <w:rPr>
          <w:sz w:val="28"/>
          <w:szCs w:val="28"/>
        </w:rPr>
        <w:t>тыс.руб</w:t>
      </w:r>
      <w:proofErr w:type="spellEnd"/>
      <w:r w:rsidRPr="00065CC5">
        <w:rPr>
          <w:sz w:val="28"/>
          <w:szCs w:val="28"/>
        </w:rPr>
        <w:t xml:space="preserve">.,  № 2019.1363 от 20.12.2019г., на сумму 234,5 </w:t>
      </w:r>
      <w:proofErr w:type="spellStart"/>
      <w:r w:rsidRPr="00065CC5">
        <w:rPr>
          <w:sz w:val="28"/>
          <w:szCs w:val="28"/>
        </w:rPr>
        <w:t>тыс.руб</w:t>
      </w:r>
      <w:proofErr w:type="spellEnd"/>
      <w:r w:rsidRPr="00065CC5">
        <w:rPr>
          <w:sz w:val="28"/>
          <w:szCs w:val="28"/>
        </w:rPr>
        <w:t>., заключенным  по результатам электронных аукционов с Исполнителем ООО «</w:t>
      </w:r>
      <w:proofErr w:type="spellStart"/>
      <w:r w:rsidRPr="00065CC5">
        <w:rPr>
          <w:sz w:val="28"/>
          <w:szCs w:val="28"/>
        </w:rPr>
        <w:t>ГлонассТрейд</w:t>
      </w:r>
      <w:proofErr w:type="spellEnd"/>
      <w:r w:rsidRPr="00065CC5">
        <w:rPr>
          <w:sz w:val="28"/>
          <w:szCs w:val="28"/>
        </w:rPr>
        <w:t>» на осуществление услуги по обслуживанию навигационных терминалов в количестве 71 шт., установлено что аналитические отчеты, предусмотренные контрактами ответственными службами в бухгалтерию не предоставляются, соответственно, для контроля целевого использования муниципального транспорта и списания ГСМ не используются, то есть, цель закупки не достигается.</w:t>
      </w:r>
    </w:p>
    <w:p w:rsidR="00C765B9" w:rsidRPr="007A79B7" w:rsidRDefault="003E295A" w:rsidP="001537AC">
      <w:pPr>
        <w:pStyle w:val="a6"/>
        <w:widowControl w:val="0"/>
        <w:autoSpaceDE w:val="0"/>
        <w:autoSpaceDN w:val="0"/>
        <w:adjustRightInd w:val="0"/>
        <w:ind w:left="709" w:right="-1"/>
        <w:jc w:val="both"/>
        <w:rPr>
          <w:b/>
          <w:sz w:val="28"/>
          <w:szCs w:val="28"/>
        </w:rPr>
      </w:pPr>
      <w:r w:rsidRPr="007A79B7">
        <w:rPr>
          <w:color w:val="000000"/>
          <w:sz w:val="28"/>
          <w:szCs w:val="28"/>
        </w:rPr>
        <w:t xml:space="preserve"> </w:t>
      </w:r>
    </w:p>
    <w:p w:rsidR="0065129A" w:rsidRDefault="0065129A" w:rsidP="001537A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BB5D78">
        <w:rPr>
          <w:sz w:val="28"/>
          <w:szCs w:val="28"/>
        </w:rPr>
        <w:t>С учетом вышеизложенного,</w:t>
      </w:r>
      <w:r>
        <w:t xml:space="preserve"> </w:t>
      </w:r>
      <w:r w:rsidRPr="003402E8">
        <w:rPr>
          <w:sz w:val="28"/>
          <w:szCs w:val="28"/>
        </w:rPr>
        <w:t>с</w:t>
      </w:r>
      <w:r>
        <w:t xml:space="preserve"> </w:t>
      </w:r>
      <w:r w:rsidRPr="00E47532">
        <w:rPr>
          <w:bCs/>
          <w:sz w:val="28"/>
          <w:szCs w:val="28"/>
        </w:rPr>
        <w:t>целью реализации результатов проверки</w:t>
      </w:r>
      <w:r>
        <w:rPr>
          <w:bCs/>
          <w:sz w:val="28"/>
          <w:szCs w:val="28"/>
        </w:rPr>
        <w:t>,</w:t>
      </w:r>
      <w:r w:rsidRPr="00E47532">
        <w:rPr>
          <w:bCs/>
          <w:sz w:val="28"/>
          <w:szCs w:val="28"/>
        </w:rPr>
        <w:t xml:space="preserve"> </w:t>
      </w:r>
      <w:r w:rsidRPr="00E47532">
        <w:rPr>
          <w:sz w:val="28"/>
          <w:szCs w:val="28"/>
        </w:rPr>
        <w:t>соблюдения требований законодательства</w:t>
      </w:r>
      <w:r>
        <w:rPr>
          <w:sz w:val="28"/>
          <w:szCs w:val="28"/>
        </w:rPr>
        <w:t xml:space="preserve"> Контрольно-счетной палатой направлены: руководителю</w:t>
      </w:r>
      <w:r w:rsidR="00DF6535">
        <w:rPr>
          <w:sz w:val="28"/>
          <w:szCs w:val="28"/>
        </w:rPr>
        <w:t xml:space="preserve"> М</w:t>
      </w:r>
      <w:r w:rsidR="00577150">
        <w:rPr>
          <w:sz w:val="28"/>
          <w:szCs w:val="28"/>
        </w:rPr>
        <w:t>Б</w:t>
      </w:r>
      <w:r w:rsidR="00DF6535">
        <w:rPr>
          <w:sz w:val="28"/>
          <w:szCs w:val="28"/>
        </w:rPr>
        <w:t>У «</w:t>
      </w:r>
      <w:r w:rsidR="00577150">
        <w:rPr>
          <w:sz w:val="28"/>
          <w:szCs w:val="28"/>
        </w:rPr>
        <w:t>АХУ</w:t>
      </w:r>
      <w:r w:rsidR="00DF6535">
        <w:rPr>
          <w:sz w:val="28"/>
          <w:szCs w:val="28"/>
        </w:rPr>
        <w:t xml:space="preserve">» </w:t>
      </w:r>
      <w:r>
        <w:rPr>
          <w:sz w:val="28"/>
          <w:szCs w:val="28"/>
        </w:rPr>
        <w:t>– представление №</w:t>
      </w:r>
      <w:r w:rsidR="00577150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</w:t>
      </w:r>
      <w:r w:rsidR="00DF6535">
        <w:rPr>
          <w:sz w:val="28"/>
          <w:szCs w:val="28"/>
        </w:rPr>
        <w:t xml:space="preserve"> от </w:t>
      </w:r>
      <w:r w:rsidR="00577150">
        <w:rPr>
          <w:sz w:val="28"/>
          <w:szCs w:val="28"/>
        </w:rPr>
        <w:t>22.01</w:t>
      </w:r>
      <w:r w:rsidR="00DF6535">
        <w:rPr>
          <w:sz w:val="28"/>
          <w:szCs w:val="28"/>
        </w:rPr>
        <w:t>.202</w:t>
      </w:r>
      <w:r w:rsidR="00577150">
        <w:rPr>
          <w:sz w:val="28"/>
          <w:szCs w:val="28"/>
        </w:rPr>
        <w:t>1</w:t>
      </w:r>
      <w:r w:rsidR="00DF6535">
        <w:rPr>
          <w:sz w:val="28"/>
          <w:szCs w:val="28"/>
        </w:rPr>
        <w:t>г.</w:t>
      </w:r>
      <w:r w:rsidR="00DD41B8">
        <w:rPr>
          <w:sz w:val="28"/>
          <w:szCs w:val="28"/>
        </w:rPr>
        <w:t>, председателю</w:t>
      </w:r>
      <w:r w:rsidR="00577150">
        <w:rPr>
          <w:sz w:val="28"/>
          <w:szCs w:val="28"/>
        </w:rPr>
        <w:t xml:space="preserve"> ПЗИО АМР – представление № 2 от 22.01.2021г.</w:t>
      </w:r>
    </w:p>
    <w:p w:rsidR="00577150" w:rsidRDefault="00577150" w:rsidP="00577150">
      <w:pPr>
        <w:ind w:right="-143" w:firstLine="709"/>
        <w:jc w:val="both"/>
        <w:rPr>
          <w:sz w:val="28"/>
          <w:szCs w:val="28"/>
        </w:rPr>
      </w:pPr>
      <w:r w:rsidRPr="00674FD1">
        <w:rPr>
          <w:sz w:val="28"/>
          <w:szCs w:val="28"/>
        </w:rPr>
        <w:t xml:space="preserve">По выявленным нарушениям составлены протоколы об административном правонарушении: на директора МБУ «АХУ» </w:t>
      </w:r>
      <w:bookmarkStart w:id="0" w:name="_GoBack"/>
      <w:bookmarkEnd w:id="0"/>
      <w:r w:rsidRPr="00674FD1">
        <w:rPr>
          <w:sz w:val="28"/>
          <w:szCs w:val="28"/>
        </w:rPr>
        <w:t xml:space="preserve">по </w:t>
      </w:r>
      <w:r w:rsidR="00674FD1" w:rsidRPr="00674FD1">
        <w:rPr>
          <w:sz w:val="28"/>
          <w:szCs w:val="28"/>
        </w:rPr>
        <w:t xml:space="preserve">ч.1 </w:t>
      </w:r>
      <w:r w:rsidRPr="00674FD1">
        <w:rPr>
          <w:sz w:val="28"/>
          <w:szCs w:val="28"/>
        </w:rPr>
        <w:t>ст.15.</w:t>
      </w:r>
      <w:r w:rsidR="00674FD1" w:rsidRPr="00674FD1">
        <w:rPr>
          <w:sz w:val="28"/>
          <w:szCs w:val="28"/>
        </w:rPr>
        <w:t>15.5-1</w:t>
      </w:r>
      <w:r w:rsidRPr="00674FD1">
        <w:rPr>
          <w:sz w:val="28"/>
          <w:szCs w:val="28"/>
        </w:rPr>
        <w:t>. КОАП РФ по факт</w:t>
      </w:r>
      <w:r w:rsidR="00674FD1" w:rsidRPr="00674FD1">
        <w:rPr>
          <w:sz w:val="28"/>
          <w:szCs w:val="28"/>
        </w:rPr>
        <w:t>у невыполнения муниципального задания</w:t>
      </w:r>
      <w:r w:rsidRPr="00674FD1">
        <w:rPr>
          <w:sz w:val="28"/>
          <w:szCs w:val="28"/>
        </w:rPr>
        <w:t xml:space="preserve">  за 2018, 2019 годы; </w:t>
      </w:r>
      <w:r w:rsidR="00674FD1" w:rsidRPr="00674FD1">
        <w:rPr>
          <w:sz w:val="28"/>
          <w:szCs w:val="28"/>
        </w:rPr>
        <w:t xml:space="preserve">и по ч.4 ст. 15.15.6 по </w:t>
      </w:r>
      <w:r w:rsidRPr="00674FD1">
        <w:rPr>
          <w:sz w:val="28"/>
          <w:szCs w:val="28"/>
        </w:rPr>
        <w:t xml:space="preserve">фактам </w:t>
      </w:r>
      <w:r w:rsidR="00674FD1" w:rsidRPr="00674FD1">
        <w:rPr>
          <w:sz w:val="28"/>
          <w:szCs w:val="28"/>
        </w:rPr>
        <w:t xml:space="preserve">отсутствия первичных учетных документов, или грубого </w:t>
      </w:r>
      <w:r w:rsidRPr="00674FD1">
        <w:rPr>
          <w:sz w:val="28"/>
          <w:szCs w:val="28"/>
        </w:rPr>
        <w:t>нарушения требований к бюджетному (бухгалтерскому) учету, повлекшее</w:t>
      </w:r>
      <w:r w:rsidR="00674FD1">
        <w:rPr>
          <w:sz w:val="28"/>
          <w:szCs w:val="28"/>
        </w:rPr>
        <w:t xml:space="preserve"> использование муниципального имущества сторонними организациями без правовых оснований</w:t>
      </w:r>
      <w:r w:rsidRPr="00674FD1">
        <w:rPr>
          <w:sz w:val="28"/>
          <w:szCs w:val="28"/>
        </w:rPr>
        <w:t>.</w:t>
      </w:r>
    </w:p>
    <w:p w:rsidR="00F91AF0" w:rsidRDefault="00F91AF0" w:rsidP="00577150">
      <w:pPr>
        <w:ind w:right="-143" w:firstLine="709"/>
        <w:jc w:val="both"/>
        <w:rPr>
          <w:sz w:val="28"/>
          <w:szCs w:val="28"/>
        </w:rPr>
      </w:pPr>
    </w:p>
    <w:p w:rsidR="00577150" w:rsidRDefault="00577150" w:rsidP="009F3F69">
      <w:pPr>
        <w:autoSpaceDE w:val="0"/>
        <w:autoSpaceDN w:val="0"/>
        <w:adjustRightInd w:val="0"/>
        <w:ind w:right="-1"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ED5649">
        <w:rPr>
          <w:rFonts w:eastAsiaTheme="minorHAnsi"/>
          <w:sz w:val="28"/>
          <w:szCs w:val="28"/>
          <w:lang w:eastAsia="en-US"/>
        </w:rPr>
        <w:t>По результатам проведённо</w:t>
      </w:r>
      <w:r>
        <w:rPr>
          <w:rFonts w:eastAsiaTheme="minorHAnsi"/>
          <w:sz w:val="28"/>
          <w:szCs w:val="28"/>
          <w:lang w:eastAsia="en-US"/>
        </w:rPr>
        <w:t xml:space="preserve">го </w:t>
      </w:r>
      <w:r w:rsidR="00674FD1">
        <w:rPr>
          <w:rFonts w:eastAsiaTheme="minorHAnsi"/>
          <w:sz w:val="28"/>
          <w:szCs w:val="28"/>
          <w:lang w:eastAsia="en-US"/>
        </w:rPr>
        <w:t xml:space="preserve">контрольного мероприятия </w:t>
      </w:r>
      <w:proofErr w:type="gramStart"/>
      <w:r>
        <w:rPr>
          <w:sz w:val="28"/>
          <w:szCs w:val="28"/>
        </w:rPr>
        <w:t>Контрольно-счетная</w:t>
      </w:r>
      <w:proofErr w:type="gramEnd"/>
      <w:r>
        <w:rPr>
          <w:sz w:val="28"/>
          <w:szCs w:val="28"/>
        </w:rPr>
        <w:t xml:space="preserve"> палата</w:t>
      </w:r>
      <w:r w:rsidR="009F3F69">
        <w:rPr>
          <w:sz w:val="28"/>
          <w:szCs w:val="28"/>
        </w:rPr>
        <w:t>, в целях эффективного использования средств местного бюджета,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считает возможным </w:t>
      </w:r>
      <w:r>
        <w:rPr>
          <w:rFonts w:eastAsiaTheme="minorHAnsi"/>
          <w:b/>
          <w:sz w:val="28"/>
          <w:szCs w:val="28"/>
          <w:lang w:eastAsia="en-US"/>
        </w:rPr>
        <w:t>предложить:</w:t>
      </w:r>
    </w:p>
    <w:p w:rsidR="009F3F69" w:rsidRDefault="009F3F69" w:rsidP="009F3F69">
      <w:pPr>
        <w:autoSpaceDE w:val="0"/>
        <w:autoSpaceDN w:val="0"/>
        <w:adjustRightInd w:val="0"/>
        <w:ind w:right="-1" w:firstLine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Исполнительному комитету Альметьевского муниципального района:</w:t>
      </w:r>
    </w:p>
    <w:p w:rsidR="00577150" w:rsidRPr="00E13A44" w:rsidRDefault="00674FD1" w:rsidP="00E13A44">
      <w:pPr>
        <w:pStyle w:val="a6"/>
        <w:numPr>
          <w:ilvl w:val="0"/>
          <w:numId w:val="18"/>
        </w:numPr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E13A44">
        <w:rPr>
          <w:sz w:val="28"/>
          <w:szCs w:val="28"/>
        </w:rPr>
        <w:t>Субсидии из бюджета района на финансовое обеспечение выполнения муниципального задания на оказание муниципальных услуг (выполнение работ) и иные цели, выделять при выполнении требований постановления Исполкома АМР от 8 августа 2019 № 1444</w:t>
      </w:r>
      <w:r w:rsidR="00577150" w:rsidRPr="00E13A44">
        <w:rPr>
          <w:sz w:val="28"/>
          <w:szCs w:val="28"/>
        </w:rPr>
        <w:t>.</w:t>
      </w:r>
    </w:p>
    <w:p w:rsidR="009F3F69" w:rsidRPr="00E13A44" w:rsidRDefault="00E13A44" w:rsidP="00E13A44">
      <w:pPr>
        <w:pStyle w:val="a6"/>
        <w:numPr>
          <w:ilvl w:val="0"/>
          <w:numId w:val="18"/>
        </w:numPr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E13A44">
        <w:rPr>
          <w:sz w:val="28"/>
          <w:szCs w:val="28"/>
        </w:rPr>
        <w:t>О</w:t>
      </w:r>
      <w:r w:rsidR="009F3F69" w:rsidRPr="00E13A44">
        <w:rPr>
          <w:sz w:val="28"/>
          <w:szCs w:val="28"/>
        </w:rPr>
        <w:t>беспечить обоснованное формирование и утверждение муниципального задания, на основе документально закрепленного за МБУ «АХУ» муниципального имущества.</w:t>
      </w:r>
    </w:p>
    <w:p w:rsidR="00674FD1" w:rsidRPr="00E13A44" w:rsidRDefault="00E13A44" w:rsidP="00E13A44">
      <w:pPr>
        <w:pStyle w:val="a6"/>
        <w:numPr>
          <w:ilvl w:val="0"/>
          <w:numId w:val="18"/>
        </w:numPr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E13A44">
        <w:rPr>
          <w:sz w:val="28"/>
          <w:szCs w:val="28"/>
        </w:rPr>
        <w:t>О</w:t>
      </w:r>
      <w:r w:rsidR="00674FD1" w:rsidRPr="00E13A44">
        <w:rPr>
          <w:sz w:val="28"/>
          <w:szCs w:val="28"/>
        </w:rPr>
        <w:t>беспечить ежегодный расчет размеров нормативных затрат на оказание муниципальных услуг в соответствии с порядками определения указанных затрат.</w:t>
      </w:r>
    </w:p>
    <w:p w:rsidR="00674FD1" w:rsidRPr="00E13A44" w:rsidRDefault="00E13A44" w:rsidP="00E13A44">
      <w:pPr>
        <w:pStyle w:val="a6"/>
        <w:numPr>
          <w:ilvl w:val="0"/>
          <w:numId w:val="18"/>
        </w:numPr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E13A44">
        <w:rPr>
          <w:sz w:val="28"/>
          <w:szCs w:val="28"/>
        </w:rPr>
        <w:t xml:space="preserve">Разработать </w:t>
      </w:r>
      <w:r w:rsidR="009F3F69" w:rsidRPr="00E13A44">
        <w:rPr>
          <w:sz w:val="28"/>
          <w:szCs w:val="28"/>
        </w:rPr>
        <w:t>порядок предоставления транспортных сре</w:t>
      </w:r>
      <w:proofErr w:type="gramStart"/>
      <w:r w:rsidR="009F3F69" w:rsidRPr="00E13A44">
        <w:rPr>
          <w:sz w:val="28"/>
          <w:szCs w:val="28"/>
        </w:rPr>
        <w:t>дств сл</w:t>
      </w:r>
      <w:proofErr w:type="gramEnd"/>
      <w:r w:rsidR="009F3F69" w:rsidRPr="00E13A44">
        <w:rPr>
          <w:sz w:val="28"/>
          <w:szCs w:val="28"/>
        </w:rPr>
        <w:t>ужбам города и района.</w:t>
      </w:r>
    </w:p>
    <w:p w:rsidR="00E13A44" w:rsidRPr="00E13A44" w:rsidRDefault="00E13A44" w:rsidP="00E13A44">
      <w:pPr>
        <w:pStyle w:val="a6"/>
        <w:numPr>
          <w:ilvl w:val="0"/>
          <w:numId w:val="18"/>
        </w:numPr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E13A44">
        <w:rPr>
          <w:sz w:val="28"/>
          <w:szCs w:val="28"/>
        </w:rPr>
        <w:t>Обеспечить соблюдение нормативов количества, пробега и затрат на текущее содержание транспортных средств, утвержденных Постановлением Исполкома АМР от 13.05.2019 № 907</w:t>
      </w:r>
      <w:r w:rsidR="006D0BD5">
        <w:rPr>
          <w:sz w:val="28"/>
          <w:szCs w:val="28"/>
        </w:rPr>
        <w:t>.</w:t>
      </w:r>
    </w:p>
    <w:p w:rsidR="009F3F69" w:rsidRPr="00E13A44" w:rsidRDefault="009F3F69" w:rsidP="00E13A44">
      <w:pPr>
        <w:pStyle w:val="a6"/>
        <w:numPr>
          <w:ilvl w:val="0"/>
          <w:numId w:val="18"/>
        </w:numPr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E13A44">
        <w:rPr>
          <w:sz w:val="28"/>
          <w:szCs w:val="28"/>
        </w:rPr>
        <w:lastRenderedPageBreak/>
        <w:t>Разработать нормативный документ о служебных командировках и нормах возмещения командировочных расходов в отношении муниципальных учреждений и органов местного самоуправления Альметьевского муниципального района.</w:t>
      </w:r>
    </w:p>
    <w:p w:rsidR="00E13A44" w:rsidRPr="00E13A44" w:rsidRDefault="00E13A44" w:rsidP="00E13A44">
      <w:pPr>
        <w:pStyle w:val="a6"/>
        <w:numPr>
          <w:ilvl w:val="0"/>
          <w:numId w:val="18"/>
        </w:numPr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E13A44">
        <w:rPr>
          <w:sz w:val="28"/>
          <w:szCs w:val="28"/>
        </w:rPr>
        <w:t>Рассмотреть вопрос эффективного использования имущества: недвижимости, автотранспортных средств Учреждения, при необходимости реализовать (списать).</w:t>
      </w:r>
    </w:p>
    <w:p w:rsidR="00E13A44" w:rsidRPr="00E13A44" w:rsidRDefault="00E13A44" w:rsidP="00E13A44">
      <w:pPr>
        <w:pStyle w:val="a6"/>
        <w:numPr>
          <w:ilvl w:val="0"/>
          <w:numId w:val="18"/>
        </w:numPr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E13A44">
        <w:rPr>
          <w:sz w:val="28"/>
          <w:szCs w:val="28"/>
        </w:rPr>
        <w:t>Принять меры по целевому и эффективному использованию навигационного оборудования</w:t>
      </w:r>
    </w:p>
    <w:p w:rsidR="00C05C18" w:rsidRPr="0074080D" w:rsidRDefault="00E13A44" w:rsidP="001537AC">
      <w:pPr>
        <w:pStyle w:val="a6"/>
        <w:widowControl w:val="0"/>
        <w:numPr>
          <w:ilvl w:val="0"/>
          <w:numId w:val="18"/>
        </w:numPr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74080D">
        <w:rPr>
          <w:sz w:val="28"/>
          <w:szCs w:val="28"/>
        </w:rPr>
        <w:t xml:space="preserve">Рассмотреть вопрос оптимизации штатного расписания Учреждения, так как, ежегодно имеется порядка 28 вакансий. </w:t>
      </w:r>
      <w:r w:rsidR="003C121F" w:rsidRPr="0074080D">
        <w:rPr>
          <w:sz w:val="28"/>
          <w:szCs w:val="28"/>
        </w:rPr>
        <w:t xml:space="preserve">  </w:t>
      </w:r>
    </w:p>
    <w:p w:rsidR="0065129A" w:rsidRDefault="0065129A" w:rsidP="007101CB">
      <w:pPr>
        <w:ind w:right="-143"/>
      </w:pPr>
    </w:p>
    <w:p w:rsidR="008501EC" w:rsidRDefault="008501EC" w:rsidP="00ED3E64">
      <w:pPr>
        <w:ind w:right="-143" w:firstLine="360"/>
        <w:jc w:val="both"/>
        <w:rPr>
          <w:sz w:val="28"/>
          <w:szCs w:val="28"/>
        </w:rPr>
      </w:pPr>
    </w:p>
    <w:p w:rsidR="003C6C9D" w:rsidRPr="00CB2B8A" w:rsidRDefault="003C6C9D" w:rsidP="00CB2B8A">
      <w:pPr>
        <w:ind w:right="-143"/>
        <w:jc w:val="both"/>
        <w:rPr>
          <w:sz w:val="28"/>
          <w:szCs w:val="28"/>
        </w:rPr>
      </w:pPr>
      <w:r w:rsidRPr="00CB2B8A">
        <w:rPr>
          <w:sz w:val="28"/>
          <w:szCs w:val="28"/>
        </w:rPr>
        <w:t xml:space="preserve">Председатель   </w:t>
      </w:r>
    </w:p>
    <w:p w:rsidR="00B60F7E" w:rsidRPr="00CB2B8A" w:rsidRDefault="003C6C9D" w:rsidP="00ED3E64">
      <w:pPr>
        <w:ind w:right="-143"/>
        <w:jc w:val="both"/>
        <w:rPr>
          <w:sz w:val="28"/>
          <w:szCs w:val="28"/>
        </w:rPr>
      </w:pPr>
      <w:r w:rsidRPr="00CB2B8A">
        <w:rPr>
          <w:sz w:val="28"/>
          <w:szCs w:val="28"/>
        </w:rPr>
        <w:t>Контрольно-счетной</w:t>
      </w:r>
      <w:r w:rsidR="00F267E4" w:rsidRPr="00CB2B8A">
        <w:rPr>
          <w:sz w:val="28"/>
          <w:szCs w:val="28"/>
        </w:rPr>
        <w:t xml:space="preserve"> </w:t>
      </w:r>
      <w:r w:rsidRPr="00CB2B8A">
        <w:rPr>
          <w:sz w:val="28"/>
          <w:szCs w:val="28"/>
        </w:rPr>
        <w:t xml:space="preserve">палаты:                                       </w:t>
      </w:r>
      <w:proofErr w:type="spellStart"/>
      <w:r w:rsidRPr="00CB2B8A">
        <w:rPr>
          <w:sz w:val="28"/>
          <w:szCs w:val="28"/>
        </w:rPr>
        <w:t>Г.Н.Насибуллина</w:t>
      </w:r>
      <w:proofErr w:type="spellEnd"/>
    </w:p>
    <w:sectPr w:rsidR="00B60F7E" w:rsidRPr="00CB2B8A" w:rsidSect="0023325A">
      <w:footerReference w:type="default" r:id="rId9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9E3" w:rsidRDefault="001529E3">
      <w:r>
        <w:separator/>
      </w:r>
    </w:p>
  </w:endnote>
  <w:endnote w:type="continuationSeparator" w:id="0">
    <w:p w:rsidR="001529E3" w:rsidRDefault="00152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0592698"/>
      <w:docPartObj>
        <w:docPartGallery w:val="Page Numbers (Bottom of Page)"/>
        <w:docPartUnique/>
      </w:docPartObj>
    </w:sdtPr>
    <w:sdtEndPr/>
    <w:sdtContent>
      <w:p w:rsidR="0052003A" w:rsidRDefault="0089656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0603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52003A" w:rsidRDefault="0052003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9E3" w:rsidRDefault="001529E3">
      <w:r>
        <w:separator/>
      </w:r>
    </w:p>
  </w:footnote>
  <w:footnote w:type="continuationSeparator" w:id="0">
    <w:p w:rsidR="001529E3" w:rsidRDefault="00152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A77AA"/>
    <w:multiLevelType w:val="hybridMultilevel"/>
    <w:tmpl w:val="2D882F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B091B"/>
    <w:multiLevelType w:val="hybridMultilevel"/>
    <w:tmpl w:val="6D82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43603E"/>
    <w:multiLevelType w:val="hybridMultilevel"/>
    <w:tmpl w:val="A36E3B88"/>
    <w:lvl w:ilvl="0" w:tplc="04190001">
      <w:start w:val="1"/>
      <w:numFmt w:val="bullet"/>
      <w:lvlText w:val=""/>
      <w:lvlJc w:val="left"/>
      <w:pPr>
        <w:ind w:left="13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</w:abstractNum>
  <w:abstractNum w:abstractNumId="3">
    <w:nsid w:val="29893A71"/>
    <w:multiLevelType w:val="hybridMultilevel"/>
    <w:tmpl w:val="367812C6"/>
    <w:lvl w:ilvl="0" w:tplc="B1C0BDBC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2DC16F91"/>
    <w:multiLevelType w:val="hybridMultilevel"/>
    <w:tmpl w:val="5DAAA504"/>
    <w:lvl w:ilvl="0" w:tplc="22C64C44">
      <w:start w:val="1"/>
      <w:numFmt w:val="decimal"/>
      <w:lvlText w:val="%1)"/>
      <w:lvlJc w:val="left"/>
      <w:pPr>
        <w:ind w:left="92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>
    <w:nsid w:val="2EC276C9"/>
    <w:multiLevelType w:val="hybridMultilevel"/>
    <w:tmpl w:val="4D24E1AA"/>
    <w:lvl w:ilvl="0" w:tplc="CD444B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0350EA"/>
    <w:multiLevelType w:val="hybridMultilevel"/>
    <w:tmpl w:val="1956427A"/>
    <w:lvl w:ilvl="0" w:tplc="9E56B87E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F2257D"/>
    <w:multiLevelType w:val="hybridMultilevel"/>
    <w:tmpl w:val="BA283D54"/>
    <w:lvl w:ilvl="0" w:tplc="C6B81CFE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CC6861"/>
    <w:multiLevelType w:val="hybridMultilevel"/>
    <w:tmpl w:val="F948D7B8"/>
    <w:lvl w:ilvl="0" w:tplc="B01E1F2A">
      <w:start w:val="7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4C44B8A"/>
    <w:multiLevelType w:val="hybridMultilevel"/>
    <w:tmpl w:val="62F25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2E3ED1"/>
    <w:multiLevelType w:val="hybridMultilevel"/>
    <w:tmpl w:val="79703CEA"/>
    <w:lvl w:ilvl="0" w:tplc="CB7CF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47058F"/>
    <w:multiLevelType w:val="hybridMultilevel"/>
    <w:tmpl w:val="DA0C9D00"/>
    <w:lvl w:ilvl="0" w:tplc="AAE0CE28">
      <w:start w:val="8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B301357"/>
    <w:multiLevelType w:val="hybridMultilevel"/>
    <w:tmpl w:val="0CB859DA"/>
    <w:lvl w:ilvl="0" w:tplc="0B16C3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11C4BA2"/>
    <w:multiLevelType w:val="hybridMultilevel"/>
    <w:tmpl w:val="71A679BC"/>
    <w:lvl w:ilvl="0" w:tplc="B2F261C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1B07B65"/>
    <w:multiLevelType w:val="hybridMultilevel"/>
    <w:tmpl w:val="3DA415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71C6224"/>
    <w:multiLevelType w:val="hybridMultilevel"/>
    <w:tmpl w:val="785E47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79F1A50"/>
    <w:multiLevelType w:val="hybridMultilevel"/>
    <w:tmpl w:val="79CE42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7">
    <w:nsid w:val="70D85BD9"/>
    <w:multiLevelType w:val="hybridMultilevel"/>
    <w:tmpl w:val="F89C2A62"/>
    <w:lvl w:ilvl="0" w:tplc="3DC634C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B4674EE"/>
    <w:multiLevelType w:val="hybridMultilevel"/>
    <w:tmpl w:val="7A7C706A"/>
    <w:lvl w:ilvl="0" w:tplc="14E6FA5E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18"/>
  </w:num>
  <w:num w:numId="5">
    <w:abstractNumId w:val="3"/>
  </w:num>
  <w:num w:numId="6">
    <w:abstractNumId w:val="10"/>
  </w:num>
  <w:num w:numId="7">
    <w:abstractNumId w:val="12"/>
  </w:num>
  <w:num w:numId="8">
    <w:abstractNumId w:val="13"/>
  </w:num>
  <w:num w:numId="9">
    <w:abstractNumId w:val="6"/>
  </w:num>
  <w:num w:numId="10">
    <w:abstractNumId w:val="4"/>
  </w:num>
  <w:num w:numId="11">
    <w:abstractNumId w:val="16"/>
  </w:num>
  <w:num w:numId="12">
    <w:abstractNumId w:val="14"/>
  </w:num>
  <w:num w:numId="13">
    <w:abstractNumId w:val="15"/>
  </w:num>
  <w:num w:numId="14">
    <w:abstractNumId w:val="2"/>
  </w:num>
  <w:num w:numId="15">
    <w:abstractNumId w:val="0"/>
  </w:num>
  <w:num w:numId="16">
    <w:abstractNumId w:val="8"/>
  </w:num>
  <w:num w:numId="17">
    <w:abstractNumId w:val="7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6C9D"/>
    <w:rsid w:val="00017038"/>
    <w:rsid w:val="000304D5"/>
    <w:rsid w:val="00037BD9"/>
    <w:rsid w:val="00047F39"/>
    <w:rsid w:val="0006102C"/>
    <w:rsid w:val="0008225F"/>
    <w:rsid w:val="000A7452"/>
    <w:rsid w:val="000A77DD"/>
    <w:rsid w:val="000C2BC6"/>
    <w:rsid w:val="00104206"/>
    <w:rsid w:val="00104565"/>
    <w:rsid w:val="001116AD"/>
    <w:rsid w:val="001529E3"/>
    <w:rsid w:val="00153616"/>
    <w:rsid w:val="001537AC"/>
    <w:rsid w:val="001539CC"/>
    <w:rsid w:val="00180FA8"/>
    <w:rsid w:val="00190603"/>
    <w:rsid w:val="001A7353"/>
    <w:rsid w:val="001B2A66"/>
    <w:rsid w:val="001C6269"/>
    <w:rsid w:val="001F59FC"/>
    <w:rsid w:val="00213983"/>
    <w:rsid w:val="0023325A"/>
    <w:rsid w:val="00236F8B"/>
    <w:rsid w:val="00244E8C"/>
    <w:rsid w:val="00295CF0"/>
    <w:rsid w:val="002A6D4C"/>
    <w:rsid w:val="002D0210"/>
    <w:rsid w:val="002D28AB"/>
    <w:rsid w:val="002D447A"/>
    <w:rsid w:val="002D7FDB"/>
    <w:rsid w:val="00302DE0"/>
    <w:rsid w:val="003543E8"/>
    <w:rsid w:val="00390B00"/>
    <w:rsid w:val="003C121F"/>
    <w:rsid w:val="003C6C9D"/>
    <w:rsid w:val="003D2FCC"/>
    <w:rsid w:val="003D76F7"/>
    <w:rsid w:val="003E295A"/>
    <w:rsid w:val="003E57E9"/>
    <w:rsid w:val="003F76DA"/>
    <w:rsid w:val="00406EF1"/>
    <w:rsid w:val="00407FDA"/>
    <w:rsid w:val="00440B73"/>
    <w:rsid w:val="0048429E"/>
    <w:rsid w:val="004E4F2E"/>
    <w:rsid w:val="00512941"/>
    <w:rsid w:val="0052003A"/>
    <w:rsid w:val="00525DEC"/>
    <w:rsid w:val="0054527F"/>
    <w:rsid w:val="00577150"/>
    <w:rsid w:val="00591D1F"/>
    <w:rsid w:val="005A1D0F"/>
    <w:rsid w:val="005B4BC6"/>
    <w:rsid w:val="005B6FD4"/>
    <w:rsid w:val="005D2C9D"/>
    <w:rsid w:val="005D3E56"/>
    <w:rsid w:val="005E3DB9"/>
    <w:rsid w:val="005E4AAB"/>
    <w:rsid w:val="005E7D1E"/>
    <w:rsid w:val="00601C90"/>
    <w:rsid w:val="0065129A"/>
    <w:rsid w:val="006529A1"/>
    <w:rsid w:val="0066000B"/>
    <w:rsid w:val="006737EA"/>
    <w:rsid w:val="00674FD1"/>
    <w:rsid w:val="00685433"/>
    <w:rsid w:val="00695FF5"/>
    <w:rsid w:val="006B7D92"/>
    <w:rsid w:val="006D0BD5"/>
    <w:rsid w:val="006D21FD"/>
    <w:rsid w:val="006F761B"/>
    <w:rsid w:val="007101CB"/>
    <w:rsid w:val="007376E6"/>
    <w:rsid w:val="0074080D"/>
    <w:rsid w:val="007478DF"/>
    <w:rsid w:val="00765195"/>
    <w:rsid w:val="0078750E"/>
    <w:rsid w:val="007A79B7"/>
    <w:rsid w:val="007D5990"/>
    <w:rsid w:val="007D7927"/>
    <w:rsid w:val="007E3336"/>
    <w:rsid w:val="007E7415"/>
    <w:rsid w:val="007F78E2"/>
    <w:rsid w:val="00831A66"/>
    <w:rsid w:val="008501EC"/>
    <w:rsid w:val="008551CD"/>
    <w:rsid w:val="00856F51"/>
    <w:rsid w:val="008571F9"/>
    <w:rsid w:val="00864AEB"/>
    <w:rsid w:val="00875B13"/>
    <w:rsid w:val="0087646B"/>
    <w:rsid w:val="00877383"/>
    <w:rsid w:val="008808BB"/>
    <w:rsid w:val="0089656E"/>
    <w:rsid w:val="008C3C66"/>
    <w:rsid w:val="008F3164"/>
    <w:rsid w:val="009326DA"/>
    <w:rsid w:val="009A42DE"/>
    <w:rsid w:val="009E35EA"/>
    <w:rsid w:val="009F3F69"/>
    <w:rsid w:val="009F4458"/>
    <w:rsid w:val="009F5B44"/>
    <w:rsid w:val="00A05170"/>
    <w:rsid w:val="00A140AD"/>
    <w:rsid w:val="00A149F4"/>
    <w:rsid w:val="00A15565"/>
    <w:rsid w:val="00A2051F"/>
    <w:rsid w:val="00A22040"/>
    <w:rsid w:val="00A25196"/>
    <w:rsid w:val="00A63A8B"/>
    <w:rsid w:val="00A93D6F"/>
    <w:rsid w:val="00AA7D6E"/>
    <w:rsid w:val="00AB0DB8"/>
    <w:rsid w:val="00AB59B2"/>
    <w:rsid w:val="00AB66B7"/>
    <w:rsid w:val="00AD1A3F"/>
    <w:rsid w:val="00AE6E3D"/>
    <w:rsid w:val="00B23125"/>
    <w:rsid w:val="00B3434A"/>
    <w:rsid w:val="00B348B3"/>
    <w:rsid w:val="00B34DCA"/>
    <w:rsid w:val="00B36397"/>
    <w:rsid w:val="00B60F7E"/>
    <w:rsid w:val="00B93F40"/>
    <w:rsid w:val="00B97E79"/>
    <w:rsid w:val="00BA5847"/>
    <w:rsid w:val="00BE4763"/>
    <w:rsid w:val="00BF5754"/>
    <w:rsid w:val="00C05C18"/>
    <w:rsid w:val="00C3133E"/>
    <w:rsid w:val="00C3404C"/>
    <w:rsid w:val="00C3602A"/>
    <w:rsid w:val="00C57BB7"/>
    <w:rsid w:val="00C601CF"/>
    <w:rsid w:val="00C660FC"/>
    <w:rsid w:val="00C765B9"/>
    <w:rsid w:val="00C76C70"/>
    <w:rsid w:val="00CB2B8A"/>
    <w:rsid w:val="00CC0028"/>
    <w:rsid w:val="00CC23FF"/>
    <w:rsid w:val="00CD4397"/>
    <w:rsid w:val="00CF392D"/>
    <w:rsid w:val="00D31057"/>
    <w:rsid w:val="00D51863"/>
    <w:rsid w:val="00D6793A"/>
    <w:rsid w:val="00D91272"/>
    <w:rsid w:val="00DB16EF"/>
    <w:rsid w:val="00DC3EFD"/>
    <w:rsid w:val="00DC601B"/>
    <w:rsid w:val="00DD41B8"/>
    <w:rsid w:val="00DE2CD5"/>
    <w:rsid w:val="00DF6535"/>
    <w:rsid w:val="00DF7CD8"/>
    <w:rsid w:val="00E13A44"/>
    <w:rsid w:val="00E60D6B"/>
    <w:rsid w:val="00EB0084"/>
    <w:rsid w:val="00EB0D85"/>
    <w:rsid w:val="00EB4CB8"/>
    <w:rsid w:val="00EB6EA2"/>
    <w:rsid w:val="00ED2ED0"/>
    <w:rsid w:val="00ED3E64"/>
    <w:rsid w:val="00EE02D2"/>
    <w:rsid w:val="00EE584E"/>
    <w:rsid w:val="00F05C1C"/>
    <w:rsid w:val="00F1320D"/>
    <w:rsid w:val="00F267E4"/>
    <w:rsid w:val="00F32933"/>
    <w:rsid w:val="00F42EB5"/>
    <w:rsid w:val="00F66CFD"/>
    <w:rsid w:val="00F8110C"/>
    <w:rsid w:val="00F91AF0"/>
    <w:rsid w:val="00FE0D29"/>
    <w:rsid w:val="00FE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3E295A"/>
    <w:pPr>
      <w:spacing w:before="100" w:beforeAutospacing="1" w:after="100" w:afterAutospacing="1"/>
      <w:outlineLvl w:val="1"/>
    </w:pPr>
    <w:rPr>
      <w:b/>
      <w:bCs/>
      <w:sz w:val="36"/>
      <w:szCs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C6C9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C6C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3C6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C6C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3C6C9D"/>
    <w:pPr>
      <w:ind w:left="720"/>
      <w:contextualSpacing/>
    </w:pPr>
  </w:style>
  <w:style w:type="character" w:styleId="a7">
    <w:name w:val="Emphasis"/>
    <w:basedOn w:val="a0"/>
    <w:uiPriority w:val="20"/>
    <w:qFormat/>
    <w:rsid w:val="00EB6EA2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3C121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121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rsid w:val="0065129A"/>
  </w:style>
  <w:style w:type="character" w:customStyle="1" w:styleId="20">
    <w:name w:val="Заголовок 2 Знак"/>
    <w:basedOn w:val="a0"/>
    <w:link w:val="2"/>
    <w:uiPriority w:val="9"/>
    <w:rsid w:val="003E295A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aa">
    <w:name w:val="footnote text"/>
    <w:basedOn w:val="a"/>
    <w:link w:val="ab"/>
    <w:uiPriority w:val="99"/>
    <w:semiHidden/>
    <w:unhideWhenUsed/>
    <w:rsid w:val="00F42EB5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F42E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F42EB5"/>
    <w:rPr>
      <w:vertAlign w:val="superscript"/>
    </w:rPr>
  </w:style>
  <w:style w:type="paragraph" w:styleId="ad">
    <w:name w:val="Normal (Web)"/>
    <w:basedOn w:val="a"/>
    <w:uiPriority w:val="99"/>
    <w:unhideWhenUsed/>
    <w:rsid w:val="00C660FC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rsid w:val="00D5186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3216</Words>
  <Characters>18337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KSP</cp:lastModifiedBy>
  <cp:revision>3</cp:revision>
  <dcterms:created xsi:type="dcterms:W3CDTF">2021-10-11T08:07:00Z</dcterms:created>
  <dcterms:modified xsi:type="dcterms:W3CDTF">2021-10-11T08:10:00Z</dcterms:modified>
</cp:coreProperties>
</file>